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1" w:type="dxa"/>
        <w:tblLayout w:type="fixed"/>
        <w:tblCellMar>
          <w:left w:w="10" w:type="dxa"/>
          <w:right w:w="10" w:type="dxa"/>
        </w:tblCellMar>
        <w:tblLook w:val="04A0" w:firstRow="1" w:lastRow="0" w:firstColumn="1" w:lastColumn="0" w:noHBand="0" w:noVBand="1"/>
      </w:tblPr>
      <w:tblGrid>
        <w:gridCol w:w="4870"/>
        <w:gridCol w:w="4871"/>
      </w:tblGrid>
      <w:tr w:rsidR="0032053D" w14:paraId="52922659" w14:textId="77777777" w:rsidTr="00B4694F">
        <w:trPr>
          <w:cantSplit/>
        </w:trPr>
        <w:tc>
          <w:tcPr>
            <w:tcW w:w="4870" w:type="dxa"/>
            <w:shd w:val="clear" w:color="auto" w:fill="auto"/>
            <w:tcMar>
              <w:top w:w="0" w:type="dxa"/>
              <w:left w:w="108" w:type="dxa"/>
              <w:bottom w:w="0" w:type="dxa"/>
              <w:right w:w="108" w:type="dxa"/>
            </w:tcMar>
          </w:tcPr>
          <w:p w14:paraId="678C56D3" w14:textId="77777777" w:rsidR="0032053D" w:rsidRDefault="0032053D" w:rsidP="00B4694F">
            <w:pPr>
              <w:pStyle w:val="Standard"/>
              <w:tabs>
                <w:tab w:val="left" w:pos="6521"/>
              </w:tabs>
              <w:rPr>
                <w:b/>
                <w:bCs/>
                <w:sz w:val="24"/>
                <w:szCs w:val="24"/>
              </w:rPr>
            </w:pPr>
          </w:p>
        </w:tc>
        <w:tc>
          <w:tcPr>
            <w:tcW w:w="4871" w:type="dxa"/>
            <w:shd w:val="clear" w:color="auto" w:fill="auto"/>
            <w:tcMar>
              <w:top w:w="0" w:type="dxa"/>
              <w:left w:w="108" w:type="dxa"/>
              <w:bottom w:w="0" w:type="dxa"/>
              <w:right w:w="108" w:type="dxa"/>
            </w:tcMar>
          </w:tcPr>
          <w:p w14:paraId="0DEBD3CB" w14:textId="77777777" w:rsidR="0032053D" w:rsidRDefault="0032053D" w:rsidP="00B4694F">
            <w:pPr>
              <w:pStyle w:val="Standard"/>
              <w:tabs>
                <w:tab w:val="left" w:pos="6521"/>
              </w:tabs>
              <w:jc w:val="right"/>
              <w:rPr>
                <w:sz w:val="24"/>
                <w:szCs w:val="24"/>
              </w:rPr>
            </w:pPr>
            <w:r>
              <w:rPr>
                <w:sz w:val="24"/>
                <w:szCs w:val="24"/>
              </w:rPr>
              <w:t>Hiiumaa Vallavalitsuse [kuupäev]</w:t>
            </w:r>
          </w:p>
          <w:p w14:paraId="2B28CD44" w14:textId="77777777" w:rsidR="0032053D" w:rsidRDefault="0032053D" w:rsidP="00B4694F">
            <w:pPr>
              <w:pStyle w:val="Standard"/>
              <w:tabs>
                <w:tab w:val="left" w:pos="6521"/>
              </w:tabs>
              <w:jc w:val="right"/>
              <w:rPr>
                <w:sz w:val="24"/>
                <w:szCs w:val="24"/>
              </w:rPr>
            </w:pPr>
            <w:r>
              <w:rPr>
                <w:sz w:val="24"/>
                <w:szCs w:val="24"/>
              </w:rPr>
              <w:t>korralduse nr [nr]</w:t>
            </w:r>
          </w:p>
          <w:p w14:paraId="57577E39" w14:textId="77777777" w:rsidR="0032053D" w:rsidRDefault="0032053D" w:rsidP="00B4694F">
            <w:pPr>
              <w:pStyle w:val="Standard"/>
              <w:tabs>
                <w:tab w:val="left" w:pos="6521"/>
              </w:tabs>
              <w:jc w:val="right"/>
              <w:rPr>
                <w:sz w:val="24"/>
                <w:szCs w:val="24"/>
              </w:rPr>
            </w:pPr>
            <w:r>
              <w:rPr>
                <w:sz w:val="24"/>
                <w:szCs w:val="24"/>
              </w:rPr>
              <w:t>Lisa</w:t>
            </w:r>
          </w:p>
        </w:tc>
      </w:tr>
    </w:tbl>
    <w:p w14:paraId="4BD615C6" w14:textId="77777777" w:rsidR="0032053D" w:rsidRDefault="0032053D" w:rsidP="0032053D">
      <w:pPr>
        <w:pStyle w:val="Standard"/>
      </w:pPr>
    </w:p>
    <w:p w14:paraId="6F0E26EB" w14:textId="12C7E077" w:rsidR="0032053D" w:rsidRPr="00FD0DC1" w:rsidRDefault="00866882" w:rsidP="00FD0DC1">
      <w:pPr>
        <w:pStyle w:val="Standard"/>
        <w:jc w:val="center"/>
      </w:pPr>
      <w:r w:rsidRPr="00FD0DC1">
        <w:rPr>
          <w:rFonts w:eastAsia="Calibri"/>
          <w:b/>
          <w:sz w:val="24"/>
          <w:szCs w:val="24"/>
        </w:rPr>
        <w:t>Palu</w:t>
      </w:r>
      <w:r w:rsidR="0032053D" w:rsidRPr="00FD0DC1">
        <w:rPr>
          <w:rFonts w:eastAsia="Calibri"/>
          <w:b/>
          <w:sz w:val="24"/>
          <w:szCs w:val="24"/>
        </w:rPr>
        <w:t xml:space="preserve">külas asuva </w:t>
      </w:r>
      <w:r w:rsidRPr="00FD0DC1">
        <w:rPr>
          <w:rFonts w:eastAsia="Calibri"/>
          <w:b/>
          <w:sz w:val="24"/>
          <w:szCs w:val="24"/>
        </w:rPr>
        <w:t>Pae</w:t>
      </w:r>
      <w:r w:rsidR="00FD0DC1" w:rsidRPr="00FD0DC1">
        <w:rPr>
          <w:rFonts w:eastAsia="Calibri"/>
          <w:b/>
          <w:sz w:val="24"/>
          <w:szCs w:val="24"/>
        </w:rPr>
        <w:t>metsa maaüksuse</w:t>
      </w:r>
    </w:p>
    <w:p w14:paraId="0CF7E4FC" w14:textId="77777777" w:rsidR="0032053D" w:rsidRPr="00FD0DC1" w:rsidRDefault="0032053D" w:rsidP="00FD0DC1">
      <w:pPr>
        <w:pStyle w:val="Standard"/>
        <w:jc w:val="center"/>
      </w:pPr>
      <w:r w:rsidRPr="00FD0DC1">
        <w:rPr>
          <w:rFonts w:eastAsia="Calibri"/>
          <w:b/>
          <w:sz w:val="24"/>
          <w:szCs w:val="24"/>
        </w:rPr>
        <w:t>detailplaneeringu lähteseisukohad</w:t>
      </w:r>
    </w:p>
    <w:p w14:paraId="1D184255" w14:textId="77777777" w:rsidR="0032053D" w:rsidRPr="00FD0DC1" w:rsidRDefault="0032053D" w:rsidP="00FD0DC1">
      <w:pPr>
        <w:pStyle w:val="Standard"/>
        <w:rPr>
          <w:rFonts w:eastAsia="Calibri"/>
          <w:sz w:val="24"/>
          <w:szCs w:val="24"/>
        </w:rPr>
      </w:pPr>
    </w:p>
    <w:p w14:paraId="46B585DA" w14:textId="77777777" w:rsidR="0032053D" w:rsidRPr="00FD0DC1" w:rsidRDefault="0032053D" w:rsidP="0032053D">
      <w:pPr>
        <w:pStyle w:val="Standard"/>
        <w:jc w:val="both"/>
      </w:pPr>
      <w:r w:rsidRPr="00FD0DC1">
        <w:rPr>
          <w:rFonts w:eastAsia="Calibri"/>
          <w:b/>
          <w:sz w:val="24"/>
          <w:szCs w:val="24"/>
        </w:rPr>
        <w:t>1. Detailplaneeringu koostamise olulisemad alusdokumendid</w:t>
      </w:r>
    </w:p>
    <w:p w14:paraId="3CDCE745" w14:textId="303D4CAE" w:rsidR="0032053D" w:rsidRPr="0052722E" w:rsidRDefault="0032053D" w:rsidP="0032053D">
      <w:pPr>
        <w:pStyle w:val="Standard"/>
        <w:jc w:val="both"/>
      </w:pPr>
      <w:r w:rsidRPr="00FD0DC1">
        <w:rPr>
          <w:rFonts w:eastAsia="Calibri"/>
          <w:sz w:val="24"/>
          <w:szCs w:val="24"/>
        </w:rPr>
        <w:t xml:space="preserve">1.1 Detailplaneeringu algatamise </w:t>
      </w:r>
      <w:r w:rsidRPr="0052722E">
        <w:rPr>
          <w:rFonts w:eastAsia="Calibri"/>
          <w:sz w:val="24"/>
          <w:szCs w:val="24"/>
        </w:rPr>
        <w:t xml:space="preserve">taotlus (esitatud </w:t>
      </w:r>
      <w:r w:rsidR="0052722E" w:rsidRPr="0052722E">
        <w:rPr>
          <w:rFonts w:eastAsia="Calibri"/>
          <w:sz w:val="24"/>
          <w:szCs w:val="24"/>
        </w:rPr>
        <w:t>13.05.2024</w:t>
      </w:r>
      <w:r w:rsidRPr="0052722E">
        <w:rPr>
          <w:rFonts w:eastAsia="Calibri"/>
          <w:sz w:val="24"/>
          <w:szCs w:val="24"/>
        </w:rPr>
        <w:t>)</w:t>
      </w:r>
    </w:p>
    <w:p w14:paraId="01A10B33" w14:textId="77777777" w:rsidR="0032053D" w:rsidRPr="00FD0DC1" w:rsidRDefault="0032053D" w:rsidP="0032053D">
      <w:pPr>
        <w:pStyle w:val="Standard"/>
        <w:jc w:val="both"/>
      </w:pPr>
      <w:r w:rsidRPr="00FD0DC1">
        <w:rPr>
          <w:rFonts w:eastAsia="Calibri"/>
          <w:sz w:val="24"/>
          <w:szCs w:val="24"/>
        </w:rPr>
        <w:t>1.2. Hiiu maakonnaplaneering</w:t>
      </w:r>
    </w:p>
    <w:p w14:paraId="1A3761CC" w14:textId="77777777" w:rsidR="0032053D" w:rsidRPr="0052722E" w:rsidRDefault="0032053D" w:rsidP="0032053D">
      <w:pPr>
        <w:pStyle w:val="Standard"/>
        <w:jc w:val="both"/>
        <w:rPr>
          <w:rFonts w:eastAsia="Calibri"/>
          <w:sz w:val="24"/>
          <w:szCs w:val="24"/>
        </w:rPr>
      </w:pPr>
      <w:r w:rsidRPr="0052722E">
        <w:rPr>
          <w:rFonts w:eastAsia="Calibri"/>
          <w:sz w:val="24"/>
          <w:szCs w:val="24"/>
        </w:rPr>
        <w:t>1.3. Pühalepa valla keskosa üldplaneering</w:t>
      </w:r>
    </w:p>
    <w:p w14:paraId="3CDE356B" w14:textId="3BD04AE4" w:rsidR="0032053D" w:rsidRPr="0052722E" w:rsidRDefault="0032053D" w:rsidP="0032053D">
      <w:pPr>
        <w:pStyle w:val="Standard"/>
        <w:jc w:val="both"/>
        <w:rPr>
          <w:rFonts w:eastAsia="Calibri"/>
          <w:sz w:val="24"/>
          <w:szCs w:val="24"/>
        </w:rPr>
      </w:pPr>
      <w:r w:rsidRPr="0052722E">
        <w:rPr>
          <w:rFonts w:eastAsia="Calibri"/>
          <w:sz w:val="24"/>
          <w:szCs w:val="24"/>
        </w:rPr>
        <w:t xml:space="preserve">1.4. Transpordiameti </w:t>
      </w:r>
      <w:r w:rsidR="0052722E" w:rsidRPr="0052722E">
        <w:rPr>
          <w:rFonts w:eastAsia="Calibri"/>
          <w:sz w:val="24"/>
          <w:szCs w:val="24"/>
        </w:rPr>
        <w:t xml:space="preserve">….2024 </w:t>
      </w:r>
      <w:r w:rsidRPr="0052722E">
        <w:rPr>
          <w:rFonts w:eastAsia="Calibri"/>
          <w:sz w:val="24"/>
          <w:szCs w:val="24"/>
        </w:rPr>
        <w:t xml:space="preserve">kiri nr </w:t>
      </w:r>
      <w:r w:rsidR="0052722E" w:rsidRPr="0052722E">
        <w:rPr>
          <w:rFonts w:eastAsia="Calibri"/>
          <w:sz w:val="24"/>
          <w:szCs w:val="24"/>
        </w:rPr>
        <w:t>….</w:t>
      </w:r>
    </w:p>
    <w:p w14:paraId="620E30F4" w14:textId="6B4633F9" w:rsidR="00FD0DC1" w:rsidRPr="0052722E" w:rsidRDefault="00FD0DC1" w:rsidP="0032053D">
      <w:pPr>
        <w:pStyle w:val="Standard"/>
        <w:jc w:val="both"/>
        <w:rPr>
          <w:rFonts w:eastAsia="Calibri"/>
          <w:sz w:val="24"/>
          <w:szCs w:val="24"/>
        </w:rPr>
      </w:pPr>
      <w:r w:rsidRPr="0052722E">
        <w:rPr>
          <w:rFonts w:eastAsia="Calibri"/>
          <w:sz w:val="24"/>
          <w:szCs w:val="24"/>
        </w:rPr>
        <w:t>1.5. Põllumajandus- ja Toiduameti …</w:t>
      </w:r>
      <w:r w:rsidR="0052722E" w:rsidRPr="0052722E">
        <w:rPr>
          <w:rFonts w:eastAsia="Calibri"/>
          <w:sz w:val="24"/>
          <w:szCs w:val="24"/>
        </w:rPr>
        <w:t xml:space="preserve">2024 </w:t>
      </w:r>
      <w:r w:rsidRPr="0052722E">
        <w:rPr>
          <w:rFonts w:eastAsia="Calibri"/>
          <w:sz w:val="24"/>
          <w:szCs w:val="24"/>
        </w:rPr>
        <w:t>kiri nr …</w:t>
      </w:r>
    </w:p>
    <w:p w14:paraId="33B41001" w14:textId="77777777" w:rsidR="0032053D" w:rsidRPr="00FD0DC1" w:rsidRDefault="0032053D" w:rsidP="0032053D">
      <w:pPr>
        <w:pStyle w:val="Standard"/>
        <w:jc w:val="both"/>
        <w:rPr>
          <w:rFonts w:eastAsia="Calibri"/>
          <w:color w:val="FF0000"/>
          <w:sz w:val="24"/>
          <w:szCs w:val="24"/>
        </w:rPr>
      </w:pPr>
    </w:p>
    <w:p w14:paraId="1DD6D0CE" w14:textId="77777777" w:rsidR="0032053D" w:rsidRPr="00FD0DC1" w:rsidRDefault="0032053D" w:rsidP="0032053D">
      <w:pPr>
        <w:pStyle w:val="Standard"/>
      </w:pPr>
      <w:r w:rsidRPr="00FD0DC1">
        <w:rPr>
          <w:rFonts w:eastAsia="Calibri"/>
          <w:b/>
          <w:sz w:val="24"/>
          <w:szCs w:val="24"/>
        </w:rPr>
        <w:t>2.  Olemasolev olukord ja planeeringuala üldiseloomustus</w:t>
      </w:r>
    </w:p>
    <w:p w14:paraId="55152B87" w14:textId="18D4133A" w:rsidR="0032053D" w:rsidRPr="00FD0DC1" w:rsidRDefault="0032053D" w:rsidP="0032053D">
      <w:pPr>
        <w:pStyle w:val="Standard"/>
        <w:jc w:val="both"/>
      </w:pPr>
      <w:r w:rsidRPr="00FD0DC1">
        <w:rPr>
          <w:rFonts w:eastAsia="Calibri"/>
          <w:sz w:val="24"/>
          <w:szCs w:val="24"/>
        </w:rPr>
        <w:t xml:space="preserve">Detailplaneeringu alana mõistetakse </w:t>
      </w:r>
      <w:r w:rsidR="00FD0DC1" w:rsidRPr="00FD0DC1">
        <w:rPr>
          <w:rFonts w:eastAsia="Calibri"/>
          <w:sz w:val="24"/>
          <w:szCs w:val="24"/>
        </w:rPr>
        <w:t xml:space="preserve">Paemetsa </w:t>
      </w:r>
      <w:r w:rsidRPr="00FD0DC1">
        <w:rPr>
          <w:rFonts w:eastAsia="Calibri"/>
          <w:sz w:val="24"/>
          <w:szCs w:val="24"/>
        </w:rPr>
        <w:t>katastriüksus</w:t>
      </w:r>
      <w:r w:rsidR="0052722E">
        <w:rPr>
          <w:rFonts w:eastAsia="Calibri"/>
          <w:sz w:val="24"/>
          <w:szCs w:val="24"/>
        </w:rPr>
        <w:t>t</w:t>
      </w:r>
      <w:r w:rsidRPr="00FD0DC1">
        <w:rPr>
          <w:rFonts w:eastAsia="Calibri"/>
          <w:sz w:val="24"/>
          <w:szCs w:val="24"/>
        </w:rPr>
        <w:t xml:space="preserve"> (vt joonis 1).</w:t>
      </w:r>
    </w:p>
    <w:p w14:paraId="2833B8D4" w14:textId="77777777" w:rsidR="0032053D" w:rsidRPr="00FD0DC1" w:rsidRDefault="0032053D" w:rsidP="0032053D">
      <w:pPr>
        <w:pStyle w:val="Standard"/>
        <w:jc w:val="both"/>
      </w:pPr>
      <w:r w:rsidRPr="00FD0DC1">
        <w:rPr>
          <w:rFonts w:eastAsia="Calibri"/>
          <w:sz w:val="24"/>
          <w:szCs w:val="24"/>
        </w:rPr>
        <w:t>Planeeringuala andmed:</w:t>
      </w:r>
    </w:p>
    <w:p w14:paraId="63466E3C" w14:textId="0FF22743" w:rsidR="0032053D" w:rsidRPr="00FD0DC1" w:rsidRDefault="0032053D" w:rsidP="0032053D">
      <w:pPr>
        <w:pStyle w:val="Standard"/>
        <w:jc w:val="both"/>
      </w:pPr>
      <w:r w:rsidRPr="00FD0DC1">
        <w:rPr>
          <w:rFonts w:eastAsia="Calibri"/>
          <w:sz w:val="24"/>
          <w:szCs w:val="24"/>
        </w:rPr>
        <w:t>Katastritunnus</w:t>
      </w:r>
      <w:r w:rsidRPr="00FD0DC1">
        <w:rPr>
          <w:rFonts w:eastAsia="Calibri"/>
          <w:sz w:val="24"/>
          <w:szCs w:val="24"/>
        </w:rPr>
        <w:tab/>
      </w:r>
      <w:r w:rsidRPr="00FD0DC1">
        <w:rPr>
          <w:rFonts w:eastAsia="Calibri"/>
          <w:sz w:val="24"/>
          <w:szCs w:val="24"/>
        </w:rPr>
        <w:tab/>
      </w:r>
      <w:r w:rsidRPr="00FD0DC1">
        <w:rPr>
          <w:rFonts w:eastAsia="Calibri"/>
          <w:sz w:val="24"/>
          <w:szCs w:val="24"/>
        </w:rPr>
        <w:tab/>
      </w:r>
      <w:r w:rsidRPr="00FD0DC1">
        <w:rPr>
          <w:rFonts w:eastAsia="Calibri"/>
          <w:sz w:val="24"/>
          <w:szCs w:val="24"/>
        </w:rPr>
        <w:tab/>
      </w:r>
      <w:r w:rsidRPr="00FD0DC1">
        <w:rPr>
          <w:rFonts w:eastAsia="Calibri"/>
          <w:sz w:val="24"/>
          <w:szCs w:val="24"/>
        </w:rPr>
        <w:tab/>
      </w:r>
      <w:bookmarkStart w:id="0" w:name="_Hlk131068908"/>
      <w:r w:rsidR="00866882" w:rsidRPr="00FD0DC1">
        <w:rPr>
          <w:rFonts w:eastAsia="Calibri"/>
          <w:sz w:val="24"/>
          <w:szCs w:val="24"/>
        </w:rPr>
        <w:t>63901:001:044</w:t>
      </w:r>
      <w:bookmarkEnd w:id="0"/>
      <w:r w:rsidR="00FD0DC1" w:rsidRPr="00FD0DC1">
        <w:rPr>
          <w:rFonts w:eastAsia="Calibri"/>
          <w:sz w:val="24"/>
          <w:szCs w:val="24"/>
        </w:rPr>
        <w:t xml:space="preserve">4 </w:t>
      </w:r>
    </w:p>
    <w:p w14:paraId="5AE617ED" w14:textId="57D8DDF3" w:rsidR="00FD0DC1" w:rsidRPr="00DD7A98" w:rsidRDefault="0032053D" w:rsidP="0032053D">
      <w:pPr>
        <w:pStyle w:val="Standard"/>
        <w:jc w:val="both"/>
        <w:rPr>
          <w:rFonts w:eastAsia="Calibri"/>
          <w:sz w:val="24"/>
          <w:szCs w:val="24"/>
        </w:rPr>
      </w:pPr>
      <w:r w:rsidRPr="00DD7A98">
        <w:rPr>
          <w:rFonts w:eastAsia="Calibri"/>
          <w:sz w:val="24"/>
          <w:szCs w:val="24"/>
        </w:rPr>
        <w:t>Planeeritava</w:t>
      </w:r>
      <w:r w:rsidR="00FD0DC1" w:rsidRPr="00DD7A98">
        <w:rPr>
          <w:rFonts w:eastAsia="Calibri"/>
          <w:sz w:val="24"/>
          <w:szCs w:val="24"/>
        </w:rPr>
        <w:t>te</w:t>
      </w:r>
      <w:r w:rsidRPr="00DD7A98">
        <w:rPr>
          <w:rFonts w:eastAsia="Calibri"/>
          <w:sz w:val="24"/>
          <w:szCs w:val="24"/>
        </w:rPr>
        <w:t xml:space="preserve"> katastriüksuse suurus</w:t>
      </w:r>
      <w:r w:rsidR="0052722E">
        <w:rPr>
          <w:rFonts w:eastAsia="Calibri"/>
          <w:sz w:val="24"/>
          <w:szCs w:val="24"/>
        </w:rPr>
        <w:tab/>
      </w:r>
      <w:r w:rsidRPr="00DD7A98">
        <w:rPr>
          <w:rFonts w:eastAsia="Calibri"/>
          <w:sz w:val="24"/>
          <w:szCs w:val="24"/>
        </w:rPr>
        <w:tab/>
      </w:r>
      <w:r w:rsidR="00DD7A98" w:rsidRPr="00DD7A98">
        <w:rPr>
          <w:rFonts w:eastAsia="Calibri"/>
          <w:sz w:val="24"/>
          <w:szCs w:val="24"/>
        </w:rPr>
        <w:t xml:space="preserve">12447 m² </w:t>
      </w:r>
    </w:p>
    <w:p w14:paraId="38AAFC66" w14:textId="4947150F" w:rsidR="0032053D" w:rsidRPr="00DD7A98" w:rsidRDefault="0032053D" w:rsidP="0032053D">
      <w:pPr>
        <w:pStyle w:val="Standard"/>
        <w:jc w:val="both"/>
      </w:pPr>
      <w:r w:rsidRPr="00DD7A98">
        <w:rPr>
          <w:rFonts w:eastAsia="Calibri"/>
          <w:sz w:val="24"/>
          <w:szCs w:val="24"/>
        </w:rPr>
        <w:t>Planeeritava katastriüksuse sihtotstar</w:t>
      </w:r>
      <w:r w:rsidR="0052722E">
        <w:rPr>
          <w:rFonts w:eastAsia="Calibri"/>
          <w:sz w:val="24"/>
          <w:szCs w:val="24"/>
        </w:rPr>
        <w:t>v</w:t>
      </w:r>
      <w:r w:rsidRPr="00DD7A98">
        <w:rPr>
          <w:rFonts w:eastAsia="Calibri"/>
          <w:sz w:val="24"/>
          <w:szCs w:val="24"/>
        </w:rPr>
        <w:t>e</w:t>
      </w:r>
      <w:r w:rsidRPr="00DD7A98">
        <w:rPr>
          <w:rFonts w:eastAsia="Calibri"/>
          <w:sz w:val="24"/>
          <w:szCs w:val="24"/>
        </w:rPr>
        <w:tab/>
      </w:r>
      <w:r w:rsidR="00DD7A98" w:rsidRPr="00DD7A98">
        <w:rPr>
          <w:rFonts w:eastAsia="Calibri"/>
          <w:sz w:val="24"/>
          <w:szCs w:val="24"/>
        </w:rPr>
        <w:t xml:space="preserve">elamumaa 100% </w:t>
      </w:r>
    </w:p>
    <w:p w14:paraId="12A19E90" w14:textId="5C35B392" w:rsidR="0032053D" w:rsidRPr="00DD7A98" w:rsidRDefault="0032053D" w:rsidP="0032053D">
      <w:pPr>
        <w:pStyle w:val="Standard"/>
        <w:jc w:val="both"/>
      </w:pPr>
      <w:r w:rsidRPr="00DD7A98">
        <w:rPr>
          <w:rFonts w:eastAsia="Calibri"/>
          <w:sz w:val="24"/>
          <w:szCs w:val="24"/>
        </w:rPr>
        <w:t>Kinnistusraamatu registriosa nr</w:t>
      </w:r>
      <w:r w:rsidRPr="00DD7A98">
        <w:rPr>
          <w:rFonts w:eastAsia="Calibri"/>
          <w:sz w:val="24"/>
          <w:szCs w:val="24"/>
        </w:rPr>
        <w:tab/>
      </w:r>
      <w:r w:rsidRPr="00DD7A98">
        <w:rPr>
          <w:rFonts w:eastAsia="Calibri"/>
          <w:sz w:val="24"/>
          <w:szCs w:val="24"/>
        </w:rPr>
        <w:tab/>
      </w:r>
      <w:r w:rsidR="00DD7A98" w:rsidRPr="00DD7A98">
        <w:rPr>
          <w:rFonts w:eastAsia="Calibri"/>
          <w:sz w:val="24"/>
          <w:szCs w:val="24"/>
        </w:rPr>
        <w:t xml:space="preserve">1030233 </w:t>
      </w:r>
    </w:p>
    <w:p w14:paraId="5D4CB50E" w14:textId="7ECF7275" w:rsidR="0032053D" w:rsidRPr="00DD7A98" w:rsidRDefault="0032053D" w:rsidP="0032053D">
      <w:pPr>
        <w:pStyle w:val="Standard"/>
        <w:ind w:left="4245" w:hanging="4245"/>
        <w:jc w:val="both"/>
      </w:pPr>
      <w:r w:rsidRPr="00DD7A98">
        <w:rPr>
          <w:rFonts w:eastAsia="Calibri"/>
          <w:sz w:val="24"/>
          <w:szCs w:val="24"/>
        </w:rPr>
        <w:t>Hoonestus</w:t>
      </w:r>
      <w:r w:rsidRPr="00DD7A98">
        <w:rPr>
          <w:rFonts w:eastAsia="Calibri"/>
          <w:sz w:val="24"/>
          <w:szCs w:val="24"/>
        </w:rPr>
        <w:tab/>
      </w:r>
      <w:r w:rsidR="008D6871" w:rsidRPr="00DD7A98">
        <w:rPr>
          <w:rFonts w:eastAsia="Calibri"/>
          <w:sz w:val="24"/>
          <w:szCs w:val="24"/>
        </w:rPr>
        <w:t>hoonestamata</w:t>
      </w:r>
    </w:p>
    <w:p w14:paraId="62CAC382" w14:textId="34618407" w:rsidR="0032053D" w:rsidRPr="00DD7A98" w:rsidRDefault="0032053D" w:rsidP="0032053D">
      <w:pPr>
        <w:pStyle w:val="Standard"/>
        <w:ind w:left="4245" w:hanging="4245"/>
        <w:jc w:val="both"/>
      </w:pPr>
      <w:proofErr w:type="spellStart"/>
      <w:r w:rsidRPr="00DD7A98">
        <w:rPr>
          <w:rFonts w:eastAsia="Calibri"/>
          <w:sz w:val="24"/>
          <w:szCs w:val="24"/>
        </w:rPr>
        <w:t>Lähipiirkonnas</w:t>
      </w:r>
      <w:proofErr w:type="spellEnd"/>
      <w:r w:rsidRPr="00DD7A98">
        <w:rPr>
          <w:rFonts w:eastAsia="Calibri"/>
          <w:sz w:val="24"/>
          <w:szCs w:val="24"/>
        </w:rPr>
        <w:t xml:space="preserve"> kehtivad detailplaneeringud</w:t>
      </w:r>
      <w:r w:rsidRPr="00DD7A98">
        <w:rPr>
          <w:rFonts w:eastAsia="Calibri"/>
          <w:sz w:val="24"/>
          <w:szCs w:val="24"/>
        </w:rPr>
        <w:tab/>
      </w:r>
      <w:r w:rsidR="00866882" w:rsidRPr="00DD7A98">
        <w:rPr>
          <w:rFonts w:eastAsia="Calibri"/>
          <w:sz w:val="24"/>
          <w:szCs w:val="24"/>
        </w:rPr>
        <w:t>Joosepi</w:t>
      </w:r>
    </w:p>
    <w:p w14:paraId="17BB41DF" w14:textId="77777777" w:rsidR="0032053D" w:rsidRPr="00854288" w:rsidRDefault="0032053D" w:rsidP="0032053D">
      <w:pPr>
        <w:pStyle w:val="Standard"/>
        <w:jc w:val="both"/>
        <w:rPr>
          <w:rFonts w:eastAsia="Calibri"/>
          <w:sz w:val="24"/>
          <w:szCs w:val="24"/>
        </w:rPr>
      </w:pPr>
    </w:p>
    <w:p w14:paraId="05DAD438" w14:textId="77777777" w:rsidR="0032053D" w:rsidRPr="00854288" w:rsidRDefault="0032053D" w:rsidP="0032053D">
      <w:pPr>
        <w:pStyle w:val="Standard"/>
        <w:jc w:val="both"/>
        <w:rPr>
          <w:i/>
          <w:iCs/>
        </w:rPr>
      </w:pPr>
      <w:r w:rsidRPr="00854288">
        <w:rPr>
          <w:rFonts w:eastAsia="Calibri"/>
          <w:i/>
          <w:iCs/>
          <w:sz w:val="24"/>
          <w:szCs w:val="24"/>
        </w:rPr>
        <w:t xml:space="preserve">Joonis 1 Planeeringuala paiknemise skeem (kasutatud Maa-ameti </w:t>
      </w:r>
      <w:proofErr w:type="spellStart"/>
      <w:r w:rsidRPr="00854288">
        <w:rPr>
          <w:rFonts w:eastAsia="Calibri"/>
          <w:i/>
          <w:iCs/>
          <w:sz w:val="24"/>
          <w:szCs w:val="24"/>
        </w:rPr>
        <w:t>ortofotot</w:t>
      </w:r>
      <w:proofErr w:type="spellEnd"/>
      <w:r w:rsidRPr="00854288">
        <w:rPr>
          <w:rFonts w:eastAsia="Calibri"/>
          <w:i/>
          <w:iCs/>
          <w:sz w:val="24"/>
          <w:szCs w:val="24"/>
        </w:rPr>
        <w:t>)</w:t>
      </w:r>
    </w:p>
    <w:p w14:paraId="370C1168" w14:textId="77777777" w:rsidR="0032053D" w:rsidRPr="00045C00" w:rsidRDefault="0032053D" w:rsidP="0032053D">
      <w:pPr>
        <w:pStyle w:val="Standard"/>
        <w:jc w:val="both"/>
        <w:rPr>
          <w:rFonts w:eastAsia="Calibri"/>
          <w:color w:val="FF0000"/>
          <w:sz w:val="24"/>
          <w:szCs w:val="24"/>
        </w:rPr>
      </w:pPr>
    </w:p>
    <w:p w14:paraId="65048AEF" w14:textId="22F2D674" w:rsidR="0032053D" w:rsidRPr="00045C00" w:rsidRDefault="0052722E" w:rsidP="0032053D">
      <w:pPr>
        <w:pStyle w:val="Standard"/>
        <w:jc w:val="both"/>
        <w:rPr>
          <w:color w:val="FF0000"/>
        </w:rPr>
      </w:pPr>
      <w:r>
        <w:rPr>
          <w:noProof/>
          <w:color w:val="FF0000"/>
        </w:rPr>
        <w:drawing>
          <wp:inline distT="0" distB="0" distL="0" distR="0" wp14:anchorId="68EF81B2" wp14:editId="0302F161">
            <wp:extent cx="5934075" cy="3686175"/>
            <wp:effectExtent l="0" t="0" r="9525" b="9525"/>
            <wp:docPr id="32191728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3686175"/>
                    </a:xfrm>
                    <a:prstGeom prst="rect">
                      <a:avLst/>
                    </a:prstGeom>
                    <a:noFill/>
                    <a:ln>
                      <a:noFill/>
                    </a:ln>
                  </pic:spPr>
                </pic:pic>
              </a:graphicData>
            </a:graphic>
          </wp:inline>
        </w:drawing>
      </w:r>
    </w:p>
    <w:p w14:paraId="7A52EFF4" w14:textId="77777777" w:rsidR="0032053D" w:rsidRPr="00045C00" w:rsidRDefault="0032053D" w:rsidP="0032053D">
      <w:pPr>
        <w:pStyle w:val="Standard"/>
        <w:jc w:val="both"/>
        <w:rPr>
          <w:rFonts w:eastAsia="Calibri"/>
          <w:color w:val="FF0000"/>
          <w:sz w:val="24"/>
          <w:szCs w:val="24"/>
        </w:rPr>
      </w:pPr>
    </w:p>
    <w:p w14:paraId="5ACC4A84" w14:textId="77777777" w:rsidR="0032053D" w:rsidRPr="00045C00" w:rsidRDefault="0032053D" w:rsidP="0032053D">
      <w:pPr>
        <w:pStyle w:val="Standard"/>
        <w:jc w:val="both"/>
        <w:rPr>
          <w:color w:val="FF0000"/>
        </w:rPr>
      </w:pPr>
    </w:p>
    <w:p w14:paraId="6A5392ED" w14:textId="6BB5C552" w:rsidR="0032053D" w:rsidRDefault="00DD7A98" w:rsidP="00854288">
      <w:pPr>
        <w:pStyle w:val="Standard"/>
        <w:numPr>
          <w:ilvl w:val="0"/>
          <w:numId w:val="7"/>
        </w:numPr>
        <w:jc w:val="both"/>
        <w:rPr>
          <w:rFonts w:eastAsia="Calibri"/>
          <w:sz w:val="24"/>
          <w:szCs w:val="24"/>
        </w:rPr>
      </w:pPr>
      <w:r w:rsidRPr="00DD7A98">
        <w:rPr>
          <w:rFonts w:eastAsia="Calibri"/>
          <w:sz w:val="24"/>
          <w:szCs w:val="24"/>
        </w:rPr>
        <w:t>Paemetsa maaüksuse</w:t>
      </w:r>
      <w:r w:rsidR="0032053D" w:rsidRPr="00DD7A98">
        <w:rPr>
          <w:rFonts w:eastAsia="Calibri"/>
          <w:sz w:val="24"/>
          <w:szCs w:val="24"/>
        </w:rPr>
        <w:t xml:space="preserve"> detailplaneeringuala</w:t>
      </w:r>
    </w:p>
    <w:p w14:paraId="526F946B" w14:textId="77777777" w:rsidR="00854288" w:rsidRPr="00045C00" w:rsidRDefault="00854288" w:rsidP="0052722E">
      <w:pPr>
        <w:pStyle w:val="Standard"/>
        <w:ind w:left="720"/>
        <w:jc w:val="both"/>
        <w:rPr>
          <w:color w:val="FF0000"/>
        </w:rPr>
      </w:pPr>
    </w:p>
    <w:p w14:paraId="59769C2C" w14:textId="732B0664" w:rsidR="00866882" w:rsidRPr="00FD0DC1" w:rsidRDefault="00866882" w:rsidP="00484AEE">
      <w:pPr>
        <w:pStyle w:val="Standard"/>
        <w:jc w:val="both"/>
        <w:rPr>
          <w:rFonts w:eastAsia="Calibri"/>
          <w:color w:val="FF0000"/>
          <w:sz w:val="24"/>
          <w:szCs w:val="24"/>
        </w:rPr>
      </w:pPr>
      <w:bookmarkStart w:id="1" w:name="_Hlk131068248"/>
      <w:r w:rsidRPr="00DD7A98">
        <w:rPr>
          <w:rFonts w:eastAsia="Calibri"/>
          <w:sz w:val="24"/>
          <w:szCs w:val="24"/>
        </w:rPr>
        <w:t xml:space="preserve">Planeeringualale on </w:t>
      </w:r>
      <w:r w:rsidR="00B421D1">
        <w:rPr>
          <w:rFonts w:eastAsia="Calibri"/>
          <w:sz w:val="24"/>
          <w:szCs w:val="24"/>
        </w:rPr>
        <w:t xml:space="preserve">riigimaanteelt (80 </w:t>
      </w:r>
      <w:proofErr w:type="spellStart"/>
      <w:r w:rsidR="00B421D1">
        <w:rPr>
          <w:rFonts w:eastAsia="Calibri"/>
          <w:sz w:val="24"/>
          <w:szCs w:val="24"/>
        </w:rPr>
        <w:t>Heltermaa</w:t>
      </w:r>
      <w:proofErr w:type="spellEnd"/>
      <w:r w:rsidR="00B421D1">
        <w:rPr>
          <w:rFonts w:eastAsia="Calibri"/>
          <w:sz w:val="24"/>
          <w:szCs w:val="24"/>
        </w:rPr>
        <w:t>-Kärdla-</w:t>
      </w:r>
      <w:proofErr w:type="spellStart"/>
      <w:r w:rsidR="00B421D1">
        <w:rPr>
          <w:rFonts w:eastAsia="Calibri"/>
          <w:sz w:val="24"/>
          <w:szCs w:val="24"/>
        </w:rPr>
        <w:t>Luidja</w:t>
      </w:r>
      <w:proofErr w:type="spellEnd"/>
      <w:r w:rsidR="00B421D1">
        <w:rPr>
          <w:rFonts w:eastAsia="Calibri"/>
          <w:sz w:val="24"/>
          <w:szCs w:val="24"/>
        </w:rPr>
        <w:t xml:space="preserve"> tee) olemasolev </w:t>
      </w:r>
      <w:proofErr w:type="spellStart"/>
      <w:r w:rsidR="00B421D1">
        <w:rPr>
          <w:rFonts w:eastAsia="Calibri"/>
          <w:sz w:val="24"/>
          <w:szCs w:val="24"/>
        </w:rPr>
        <w:t>mahasõit</w:t>
      </w:r>
      <w:proofErr w:type="spellEnd"/>
      <w:r w:rsidR="0052722E">
        <w:rPr>
          <w:rFonts w:eastAsia="Calibri"/>
          <w:sz w:val="24"/>
          <w:szCs w:val="24"/>
        </w:rPr>
        <w:t xml:space="preserve"> ja pinnastee Vana-Mardi maaüksusel</w:t>
      </w:r>
      <w:r w:rsidR="00B421D1">
        <w:rPr>
          <w:rFonts w:eastAsia="Calibri"/>
          <w:sz w:val="24"/>
          <w:szCs w:val="24"/>
        </w:rPr>
        <w:t>.</w:t>
      </w:r>
    </w:p>
    <w:bookmarkEnd w:id="1"/>
    <w:p w14:paraId="48B8742D" w14:textId="111AF3E9" w:rsidR="0032053D" w:rsidRPr="00070294" w:rsidRDefault="0032053D" w:rsidP="00866882">
      <w:pPr>
        <w:pStyle w:val="Standard"/>
        <w:jc w:val="both"/>
      </w:pPr>
      <w:r w:rsidRPr="00B421D1">
        <w:rPr>
          <w:rFonts w:eastAsia="Calibri"/>
          <w:sz w:val="24"/>
          <w:szCs w:val="24"/>
        </w:rPr>
        <w:lastRenderedPageBreak/>
        <w:t xml:space="preserve">Planeeringualal põhjustavad kitsendusi Maa-ameti andmetel </w:t>
      </w:r>
      <w:r w:rsidR="00B421D1" w:rsidRPr="00B421D1">
        <w:rPr>
          <w:rFonts w:eastAsia="Calibri"/>
          <w:sz w:val="24"/>
          <w:szCs w:val="24"/>
        </w:rPr>
        <w:t xml:space="preserve">avalikult kasutatav tee (80 </w:t>
      </w:r>
      <w:proofErr w:type="spellStart"/>
      <w:r w:rsidR="00B421D1" w:rsidRPr="00B421D1">
        <w:rPr>
          <w:rFonts w:eastAsia="Calibri"/>
          <w:sz w:val="24"/>
          <w:szCs w:val="24"/>
        </w:rPr>
        <w:t>Heltermaa</w:t>
      </w:r>
      <w:proofErr w:type="spellEnd"/>
      <w:r w:rsidR="00B421D1" w:rsidRPr="00B421D1">
        <w:rPr>
          <w:rFonts w:eastAsia="Calibri"/>
          <w:sz w:val="24"/>
          <w:szCs w:val="24"/>
        </w:rPr>
        <w:t>-Kärdla-</w:t>
      </w:r>
      <w:proofErr w:type="spellStart"/>
      <w:r w:rsidR="00B421D1" w:rsidRPr="00B421D1">
        <w:rPr>
          <w:rFonts w:eastAsia="Calibri"/>
          <w:sz w:val="24"/>
          <w:szCs w:val="24"/>
        </w:rPr>
        <w:t>Luidja</w:t>
      </w:r>
      <w:proofErr w:type="spellEnd"/>
      <w:r w:rsidR="00B421D1" w:rsidRPr="00B421D1">
        <w:rPr>
          <w:rFonts w:eastAsia="Calibri"/>
          <w:sz w:val="24"/>
          <w:szCs w:val="24"/>
        </w:rPr>
        <w:t xml:space="preserve"> </w:t>
      </w:r>
      <w:r w:rsidR="00B421D1" w:rsidRPr="00070294">
        <w:rPr>
          <w:rFonts w:eastAsia="Calibri"/>
          <w:sz w:val="24"/>
          <w:szCs w:val="24"/>
        </w:rPr>
        <w:t xml:space="preserve">tee), </w:t>
      </w:r>
      <w:r w:rsidRPr="00070294">
        <w:rPr>
          <w:rFonts w:eastAsia="Calibri"/>
          <w:sz w:val="24"/>
          <w:szCs w:val="24"/>
        </w:rPr>
        <w:t xml:space="preserve">III kategooria kaitsealused taimed </w:t>
      </w:r>
      <w:r w:rsidR="00FA354A" w:rsidRPr="00070294">
        <w:rPr>
          <w:rFonts w:eastAsia="Calibri"/>
          <w:sz w:val="24"/>
          <w:szCs w:val="24"/>
        </w:rPr>
        <w:t>(</w:t>
      </w:r>
      <w:proofErr w:type="spellStart"/>
      <w:r w:rsidR="00866882" w:rsidRPr="00070294">
        <w:rPr>
          <w:rFonts w:eastAsia="Calibri"/>
          <w:sz w:val="24"/>
          <w:szCs w:val="24"/>
        </w:rPr>
        <w:t>Platanthera</w:t>
      </w:r>
      <w:proofErr w:type="spellEnd"/>
      <w:r w:rsidR="00866882" w:rsidRPr="00070294">
        <w:rPr>
          <w:rFonts w:eastAsia="Calibri"/>
          <w:sz w:val="24"/>
          <w:szCs w:val="24"/>
        </w:rPr>
        <w:t xml:space="preserve"> </w:t>
      </w:r>
      <w:proofErr w:type="spellStart"/>
      <w:r w:rsidR="00866882" w:rsidRPr="00070294">
        <w:rPr>
          <w:rFonts w:eastAsia="Calibri"/>
          <w:sz w:val="24"/>
          <w:szCs w:val="24"/>
        </w:rPr>
        <w:t>chlorantha</w:t>
      </w:r>
      <w:proofErr w:type="spellEnd"/>
      <w:r w:rsidR="00866882" w:rsidRPr="00070294">
        <w:rPr>
          <w:rFonts w:eastAsia="Calibri"/>
          <w:sz w:val="24"/>
          <w:szCs w:val="24"/>
        </w:rPr>
        <w:t xml:space="preserve"> (rohekas käokeel)</w:t>
      </w:r>
      <w:r w:rsidR="00FA354A" w:rsidRPr="00070294">
        <w:rPr>
          <w:rFonts w:eastAsia="Calibri"/>
          <w:sz w:val="24"/>
          <w:szCs w:val="24"/>
        </w:rPr>
        <w:t xml:space="preserve">, </w:t>
      </w:r>
      <w:proofErr w:type="spellStart"/>
      <w:r w:rsidRPr="00070294">
        <w:rPr>
          <w:rFonts w:eastAsia="Calibri"/>
          <w:sz w:val="24"/>
          <w:szCs w:val="24"/>
        </w:rPr>
        <w:t>Orchis</w:t>
      </w:r>
      <w:proofErr w:type="spellEnd"/>
      <w:r w:rsidRPr="00070294">
        <w:rPr>
          <w:rFonts w:eastAsia="Calibri"/>
          <w:sz w:val="24"/>
          <w:szCs w:val="24"/>
        </w:rPr>
        <w:t xml:space="preserve"> </w:t>
      </w:r>
      <w:proofErr w:type="spellStart"/>
      <w:r w:rsidRPr="00070294">
        <w:rPr>
          <w:rFonts w:eastAsia="Calibri"/>
          <w:sz w:val="24"/>
          <w:szCs w:val="24"/>
        </w:rPr>
        <w:t>militaris</w:t>
      </w:r>
      <w:proofErr w:type="spellEnd"/>
      <w:r w:rsidRPr="00070294">
        <w:rPr>
          <w:rFonts w:eastAsia="Calibri"/>
          <w:sz w:val="24"/>
          <w:szCs w:val="24"/>
        </w:rPr>
        <w:t xml:space="preserve"> (hall käpp)</w:t>
      </w:r>
      <w:r w:rsidR="00484AEE" w:rsidRPr="00070294">
        <w:rPr>
          <w:rFonts w:eastAsia="Calibri"/>
          <w:sz w:val="24"/>
          <w:szCs w:val="24"/>
        </w:rPr>
        <w:t xml:space="preserve">, </w:t>
      </w:r>
      <w:proofErr w:type="spellStart"/>
      <w:r w:rsidR="00484AEE" w:rsidRPr="00070294">
        <w:rPr>
          <w:rFonts w:eastAsia="Calibri"/>
          <w:sz w:val="24"/>
          <w:szCs w:val="24"/>
        </w:rPr>
        <w:t>Gymnadenia</w:t>
      </w:r>
      <w:proofErr w:type="spellEnd"/>
      <w:r w:rsidR="00484AEE" w:rsidRPr="00070294">
        <w:rPr>
          <w:rFonts w:eastAsia="Calibri"/>
          <w:sz w:val="24"/>
          <w:szCs w:val="24"/>
        </w:rPr>
        <w:t xml:space="preserve"> </w:t>
      </w:r>
      <w:proofErr w:type="spellStart"/>
      <w:r w:rsidR="00484AEE" w:rsidRPr="00070294">
        <w:rPr>
          <w:rFonts w:eastAsia="Calibri"/>
          <w:sz w:val="24"/>
          <w:szCs w:val="24"/>
        </w:rPr>
        <w:t>conopsea</w:t>
      </w:r>
      <w:proofErr w:type="spellEnd"/>
      <w:r w:rsidR="00484AEE" w:rsidRPr="00070294">
        <w:rPr>
          <w:rFonts w:eastAsia="Calibri"/>
          <w:sz w:val="24"/>
          <w:szCs w:val="24"/>
        </w:rPr>
        <w:t xml:space="preserve"> (harilik käoraamat))</w:t>
      </w:r>
      <w:r w:rsidR="00070294">
        <w:rPr>
          <w:rFonts w:eastAsia="Calibri"/>
          <w:sz w:val="24"/>
          <w:szCs w:val="24"/>
        </w:rPr>
        <w:t xml:space="preserve">, </w:t>
      </w:r>
      <w:r w:rsidR="00070294" w:rsidRPr="00070294">
        <w:rPr>
          <w:rFonts w:eastAsia="Calibri"/>
          <w:sz w:val="24"/>
          <w:szCs w:val="24"/>
        </w:rPr>
        <w:t>maaparandussüsteemi maa-ala (Paluküla) ja maaparandussüsteemi eesvool kuni 10 km² (Paluküla).</w:t>
      </w:r>
      <w:r w:rsidRPr="00070294">
        <w:rPr>
          <w:rFonts w:eastAsia="Calibri"/>
          <w:sz w:val="24"/>
          <w:szCs w:val="24"/>
        </w:rPr>
        <w:t xml:space="preserve"> </w:t>
      </w:r>
      <w:r w:rsidR="00866882" w:rsidRPr="00070294">
        <w:rPr>
          <w:rFonts w:eastAsia="Calibri"/>
          <w:sz w:val="24"/>
          <w:szCs w:val="24"/>
        </w:rPr>
        <w:t>Pae</w:t>
      </w:r>
      <w:r w:rsidR="00070294" w:rsidRPr="00070294">
        <w:rPr>
          <w:rFonts w:eastAsia="Calibri"/>
          <w:sz w:val="24"/>
          <w:szCs w:val="24"/>
        </w:rPr>
        <w:t>metsa</w:t>
      </w:r>
      <w:r w:rsidRPr="00070294">
        <w:rPr>
          <w:rFonts w:eastAsia="Calibri"/>
          <w:sz w:val="24"/>
          <w:szCs w:val="24"/>
        </w:rPr>
        <w:t xml:space="preserve"> kinnistu asub Kärdla lennuvälja lähiümbruse alal.</w:t>
      </w:r>
    </w:p>
    <w:p w14:paraId="674DAF86" w14:textId="19248E40" w:rsidR="0032053D" w:rsidRPr="00F90544" w:rsidRDefault="0032053D" w:rsidP="0032053D">
      <w:pPr>
        <w:pStyle w:val="Standard"/>
        <w:widowControl w:val="0"/>
        <w:tabs>
          <w:tab w:val="left" w:pos="0"/>
        </w:tabs>
        <w:overflowPunct w:val="0"/>
        <w:jc w:val="both"/>
        <w:rPr>
          <w:rFonts w:eastAsia="Calibri"/>
          <w:sz w:val="24"/>
          <w:szCs w:val="24"/>
        </w:rPr>
      </w:pPr>
      <w:r w:rsidRPr="00F90544">
        <w:rPr>
          <w:rFonts w:eastAsia="Calibri"/>
          <w:sz w:val="24"/>
          <w:szCs w:val="24"/>
        </w:rPr>
        <w:t xml:space="preserve">Pühalepa Vallavolikogu 27.04.2010 otsusega nr 60 kehtestatud Pühalepa valla keskosa üldplaneeringu järgi asub </w:t>
      </w:r>
      <w:r w:rsidR="00227439" w:rsidRPr="00F90544">
        <w:rPr>
          <w:rFonts w:eastAsia="Calibri"/>
          <w:sz w:val="24"/>
          <w:szCs w:val="24"/>
        </w:rPr>
        <w:t>Pae</w:t>
      </w:r>
      <w:r w:rsidR="00070294" w:rsidRPr="00F90544">
        <w:rPr>
          <w:rFonts w:eastAsia="Calibri"/>
          <w:sz w:val="24"/>
          <w:szCs w:val="24"/>
        </w:rPr>
        <w:t>metsa</w:t>
      </w:r>
      <w:r w:rsidRPr="00F90544">
        <w:rPr>
          <w:rFonts w:eastAsia="Calibri"/>
          <w:sz w:val="24"/>
          <w:szCs w:val="24"/>
        </w:rPr>
        <w:t xml:space="preserve"> katastriüksus </w:t>
      </w:r>
      <w:bookmarkStart w:id="2" w:name="_Hlk167372959"/>
      <w:r w:rsidR="00070294" w:rsidRPr="00F90544">
        <w:rPr>
          <w:rFonts w:eastAsia="Calibri"/>
          <w:sz w:val="24"/>
          <w:szCs w:val="24"/>
        </w:rPr>
        <w:t>detailplaneeringu kohustusega</w:t>
      </w:r>
      <w:r w:rsidR="00070294" w:rsidRPr="00F90544">
        <w:rPr>
          <w:rFonts w:eastAsia="Calibri"/>
          <w:sz w:val="24"/>
          <w:szCs w:val="24"/>
        </w:rPr>
        <w:t xml:space="preserve"> </w:t>
      </w:r>
      <w:r w:rsidRPr="00F90544">
        <w:rPr>
          <w:rFonts w:eastAsia="Calibri"/>
          <w:sz w:val="24"/>
          <w:szCs w:val="24"/>
        </w:rPr>
        <w:t xml:space="preserve">II klassi väärtuslikul maastikul, </w:t>
      </w:r>
      <w:r w:rsidR="00070294" w:rsidRPr="00F90544">
        <w:rPr>
          <w:rFonts w:eastAsia="Calibri"/>
          <w:sz w:val="24"/>
          <w:szCs w:val="24"/>
        </w:rPr>
        <w:t xml:space="preserve">osaliselt </w:t>
      </w:r>
      <w:r w:rsidR="00227439" w:rsidRPr="00F90544">
        <w:rPr>
          <w:rFonts w:eastAsia="Calibri"/>
          <w:sz w:val="24"/>
          <w:szCs w:val="24"/>
        </w:rPr>
        <w:t>perspektiivsel pere- ja ridaelamumaal</w:t>
      </w:r>
      <w:r w:rsidR="00070294" w:rsidRPr="00F90544">
        <w:rPr>
          <w:rFonts w:eastAsia="Calibri"/>
          <w:sz w:val="24"/>
          <w:szCs w:val="24"/>
        </w:rPr>
        <w:t>, osaliselt kuivendusvõrguga põllumajandusmaal</w:t>
      </w:r>
      <w:r w:rsidRPr="00F90544">
        <w:rPr>
          <w:rFonts w:eastAsia="Calibri"/>
          <w:sz w:val="24"/>
          <w:szCs w:val="24"/>
        </w:rPr>
        <w:t xml:space="preserve">. </w:t>
      </w:r>
      <w:bookmarkEnd w:id="2"/>
      <w:r w:rsidRPr="00F90544">
        <w:rPr>
          <w:rFonts w:eastAsia="Calibri"/>
          <w:sz w:val="24"/>
          <w:szCs w:val="24"/>
        </w:rPr>
        <w:t xml:space="preserve">Üldplaneeringuga on määratud minimaalseks ehitusõigust taotleva krundi suuruseks väärtuslikul maastikul 1,0 ha. </w:t>
      </w:r>
    </w:p>
    <w:p w14:paraId="2A5384F8" w14:textId="3E03EF10" w:rsidR="0032053D" w:rsidRPr="00F90544" w:rsidRDefault="0032053D" w:rsidP="0032053D">
      <w:pPr>
        <w:pStyle w:val="Standard"/>
        <w:jc w:val="both"/>
        <w:rPr>
          <w:rFonts w:eastAsia="Calibri"/>
          <w:sz w:val="24"/>
          <w:szCs w:val="24"/>
        </w:rPr>
      </w:pPr>
      <w:r w:rsidRPr="00F90544">
        <w:rPr>
          <w:rFonts w:eastAsia="Calibri"/>
          <w:sz w:val="24"/>
          <w:szCs w:val="24"/>
        </w:rPr>
        <w:t>Hiiu maakonnaplaneeringu järgi asub planeeringuala II klassi väärtuslikul maastikul (</w:t>
      </w:r>
      <w:r w:rsidR="000D6D73" w:rsidRPr="00F90544">
        <w:rPr>
          <w:rFonts w:eastAsia="Calibri"/>
          <w:sz w:val="24"/>
          <w:szCs w:val="24"/>
        </w:rPr>
        <w:t>Paluküla</w:t>
      </w:r>
      <w:r w:rsidRPr="00F90544">
        <w:rPr>
          <w:rFonts w:eastAsia="Calibri"/>
          <w:sz w:val="24"/>
          <w:szCs w:val="24"/>
        </w:rPr>
        <w:t>)</w:t>
      </w:r>
      <w:r w:rsidR="00FA354A" w:rsidRPr="00F90544">
        <w:rPr>
          <w:rFonts w:eastAsia="Calibri"/>
          <w:sz w:val="24"/>
          <w:szCs w:val="24"/>
        </w:rPr>
        <w:t xml:space="preserve"> </w:t>
      </w:r>
      <w:r w:rsidRPr="00F90544">
        <w:rPr>
          <w:rFonts w:eastAsia="Calibri"/>
          <w:sz w:val="24"/>
          <w:szCs w:val="24"/>
        </w:rPr>
        <w:t>ja</w:t>
      </w:r>
      <w:r w:rsidR="000D6D73" w:rsidRPr="00F90544">
        <w:rPr>
          <w:rFonts w:eastAsia="Calibri"/>
          <w:sz w:val="24"/>
          <w:szCs w:val="24"/>
        </w:rPr>
        <w:t xml:space="preserve"> osaliselt</w:t>
      </w:r>
      <w:r w:rsidRPr="00F90544">
        <w:rPr>
          <w:rFonts w:eastAsia="Calibri"/>
          <w:sz w:val="24"/>
          <w:szCs w:val="24"/>
        </w:rPr>
        <w:t xml:space="preserve"> väärtuslikul põllumajandusmaal (boniteet 3</w:t>
      </w:r>
      <w:r w:rsidR="00FA354A" w:rsidRPr="00F90544">
        <w:rPr>
          <w:rFonts w:eastAsia="Calibri"/>
          <w:sz w:val="24"/>
          <w:szCs w:val="24"/>
        </w:rPr>
        <w:t>8</w:t>
      </w:r>
      <w:r w:rsidRPr="00F90544">
        <w:rPr>
          <w:rFonts w:eastAsia="Calibri"/>
          <w:sz w:val="24"/>
          <w:szCs w:val="24"/>
        </w:rPr>
        <w:t xml:space="preserve">). </w:t>
      </w:r>
    </w:p>
    <w:p w14:paraId="6120D70A" w14:textId="54A74579" w:rsidR="0032053D" w:rsidRPr="00442C75" w:rsidRDefault="0032053D" w:rsidP="0032053D">
      <w:pPr>
        <w:pStyle w:val="Standard"/>
        <w:jc w:val="both"/>
        <w:rPr>
          <w:sz w:val="24"/>
          <w:szCs w:val="24"/>
        </w:rPr>
      </w:pPr>
      <w:r w:rsidRPr="00442C75">
        <w:rPr>
          <w:sz w:val="24"/>
          <w:szCs w:val="24"/>
        </w:rPr>
        <w:t xml:space="preserve">EELIS (Eesti Looduse Infosüsteem - Keskkonnaregister): andmetel paikneb </w:t>
      </w:r>
      <w:r w:rsidR="00442C75" w:rsidRPr="00442C75">
        <w:rPr>
          <w:sz w:val="24"/>
          <w:szCs w:val="24"/>
        </w:rPr>
        <w:t>väikesel</w:t>
      </w:r>
      <w:r w:rsidRPr="00442C75">
        <w:rPr>
          <w:sz w:val="24"/>
          <w:szCs w:val="24"/>
        </w:rPr>
        <w:t xml:space="preserve"> </w:t>
      </w:r>
      <w:r w:rsidR="00442C75" w:rsidRPr="00442C75">
        <w:rPr>
          <w:sz w:val="24"/>
          <w:szCs w:val="24"/>
        </w:rPr>
        <w:t>alal</w:t>
      </w:r>
      <w:r w:rsidRPr="00442C75">
        <w:rPr>
          <w:sz w:val="24"/>
          <w:szCs w:val="24"/>
        </w:rPr>
        <w:t xml:space="preserve"> </w:t>
      </w:r>
      <w:r w:rsidR="00F90544" w:rsidRPr="00442C75">
        <w:rPr>
          <w:sz w:val="24"/>
          <w:szCs w:val="24"/>
        </w:rPr>
        <w:t>Paemetsa</w:t>
      </w:r>
      <w:r w:rsidRPr="00442C75">
        <w:rPr>
          <w:sz w:val="24"/>
          <w:szCs w:val="24"/>
        </w:rPr>
        <w:t xml:space="preserve"> kinnistu</w:t>
      </w:r>
      <w:r w:rsidR="00442C75" w:rsidRPr="00442C75">
        <w:rPr>
          <w:sz w:val="24"/>
          <w:szCs w:val="24"/>
        </w:rPr>
        <w:t xml:space="preserve"> kagunurgas</w:t>
      </w:r>
      <w:r w:rsidRPr="00442C75">
        <w:rPr>
          <w:sz w:val="24"/>
          <w:szCs w:val="24"/>
        </w:rPr>
        <w:t xml:space="preserve"> III kategooria kaitsealuste taimeliikide esinemisala.</w:t>
      </w:r>
    </w:p>
    <w:p w14:paraId="43E67645" w14:textId="28471F29" w:rsidR="0032053D" w:rsidRPr="00442C75" w:rsidRDefault="0032053D" w:rsidP="0032053D">
      <w:pPr>
        <w:pStyle w:val="Standard"/>
        <w:jc w:val="both"/>
        <w:rPr>
          <w:sz w:val="24"/>
          <w:szCs w:val="24"/>
        </w:rPr>
      </w:pPr>
      <w:bookmarkStart w:id="3" w:name="_Hlk167372857"/>
      <w:r w:rsidRPr="00442C75">
        <w:rPr>
          <w:sz w:val="24"/>
          <w:szCs w:val="24"/>
        </w:rPr>
        <w:t xml:space="preserve">Eesti Geoloogiateenistuse andmetel asub </w:t>
      </w:r>
      <w:r w:rsidR="00227439" w:rsidRPr="00442C75">
        <w:rPr>
          <w:sz w:val="24"/>
          <w:szCs w:val="24"/>
        </w:rPr>
        <w:t>Pae</w:t>
      </w:r>
      <w:r w:rsidR="00442C75" w:rsidRPr="00442C75">
        <w:rPr>
          <w:sz w:val="24"/>
          <w:szCs w:val="24"/>
        </w:rPr>
        <w:t>metsa</w:t>
      </w:r>
      <w:r w:rsidRPr="00442C75">
        <w:rPr>
          <w:sz w:val="24"/>
          <w:szCs w:val="24"/>
        </w:rPr>
        <w:t xml:space="preserve"> katastriüksus </w:t>
      </w:r>
      <w:bookmarkStart w:id="4" w:name="_Hlk167371269"/>
      <w:r w:rsidR="00442C75">
        <w:rPr>
          <w:sz w:val="24"/>
          <w:szCs w:val="24"/>
        </w:rPr>
        <w:t xml:space="preserve">osaliselt </w:t>
      </w:r>
      <w:r w:rsidR="00F8791C" w:rsidRPr="00442C75">
        <w:rPr>
          <w:sz w:val="24"/>
          <w:szCs w:val="24"/>
        </w:rPr>
        <w:t>kaitsmata</w:t>
      </w:r>
      <w:r w:rsidRPr="00442C75">
        <w:rPr>
          <w:sz w:val="24"/>
          <w:szCs w:val="24"/>
        </w:rPr>
        <w:t xml:space="preserve"> põhjaveega alal</w:t>
      </w:r>
      <w:r w:rsidR="00442C75">
        <w:rPr>
          <w:sz w:val="24"/>
          <w:szCs w:val="24"/>
        </w:rPr>
        <w:t>, osaliselt nõrgalt kaitstud põhjaveega alal</w:t>
      </w:r>
      <w:r w:rsidRPr="00442C75">
        <w:rPr>
          <w:sz w:val="24"/>
          <w:szCs w:val="24"/>
        </w:rPr>
        <w:t>.</w:t>
      </w:r>
    </w:p>
    <w:bookmarkEnd w:id="4"/>
    <w:bookmarkEnd w:id="3"/>
    <w:p w14:paraId="7B541486" w14:textId="77777777" w:rsidR="0032053D" w:rsidRPr="00442C75" w:rsidRDefault="0032053D" w:rsidP="0032053D">
      <w:pPr>
        <w:pStyle w:val="Standard"/>
        <w:jc w:val="both"/>
        <w:rPr>
          <w:rFonts w:eastAsia="Calibri"/>
          <w:sz w:val="24"/>
          <w:szCs w:val="24"/>
        </w:rPr>
      </w:pPr>
    </w:p>
    <w:p w14:paraId="63A44240" w14:textId="77777777" w:rsidR="0032053D" w:rsidRPr="00442C75" w:rsidRDefault="0032053D" w:rsidP="0032053D">
      <w:pPr>
        <w:pStyle w:val="Standard"/>
        <w:jc w:val="both"/>
      </w:pPr>
      <w:r w:rsidRPr="00442C75">
        <w:rPr>
          <w:rFonts w:eastAsia="Calibri"/>
          <w:b/>
          <w:sz w:val="24"/>
          <w:szCs w:val="24"/>
        </w:rPr>
        <w:t>3. Planeeringu eesmärk</w:t>
      </w:r>
    </w:p>
    <w:p w14:paraId="2F8E8EE8" w14:textId="7698119F" w:rsidR="0032053D" w:rsidRPr="00442C75" w:rsidRDefault="0032053D" w:rsidP="0032053D">
      <w:pPr>
        <w:pStyle w:val="Standard"/>
        <w:jc w:val="both"/>
      </w:pPr>
      <w:r w:rsidRPr="00442C75">
        <w:rPr>
          <w:rFonts w:eastAsia="Calibri"/>
          <w:sz w:val="24"/>
          <w:szCs w:val="24"/>
        </w:rPr>
        <w:t xml:space="preserve">Planeeringu eesmärgiks on </w:t>
      </w:r>
      <w:r w:rsidR="000D6D73" w:rsidRPr="00442C75">
        <w:rPr>
          <w:rFonts w:eastAsia="Calibri"/>
          <w:sz w:val="24"/>
          <w:szCs w:val="24"/>
        </w:rPr>
        <w:t>Pae</w:t>
      </w:r>
      <w:r w:rsidR="00442C75" w:rsidRPr="00442C75">
        <w:rPr>
          <w:rFonts w:eastAsia="Calibri"/>
          <w:sz w:val="24"/>
          <w:szCs w:val="24"/>
        </w:rPr>
        <w:t>metsa</w:t>
      </w:r>
      <w:r w:rsidR="000D6D73" w:rsidRPr="00442C75">
        <w:rPr>
          <w:rFonts w:eastAsia="Calibri"/>
          <w:sz w:val="24"/>
          <w:szCs w:val="24"/>
        </w:rPr>
        <w:t xml:space="preserve"> katastriüksusele</w:t>
      </w:r>
      <w:r w:rsidRPr="00442C75">
        <w:rPr>
          <w:rFonts w:eastAsia="Calibri"/>
          <w:sz w:val="24"/>
          <w:szCs w:val="24"/>
        </w:rPr>
        <w:t xml:space="preserve"> ehitusõiguse ja ehitustingimuste määramine elamu ja abihoonete rajamiseks, liikluse ja parkimiskorralduse lahendamine ning tehnovõrkude väljaehitamiseks vajaminevate koridoride määramine.</w:t>
      </w:r>
    </w:p>
    <w:p w14:paraId="0B0D2537" w14:textId="77777777" w:rsidR="0032053D" w:rsidRPr="00442C75" w:rsidRDefault="0032053D" w:rsidP="0032053D">
      <w:pPr>
        <w:pStyle w:val="Standard"/>
        <w:jc w:val="both"/>
        <w:rPr>
          <w:rFonts w:eastAsia="Calibri"/>
          <w:sz w:val="24"/>
          <w:szCs w:val="24"/>
        </w:rPr>
      </w:pPr>
    </w:p>
    <w:p w14:paraId="125954AC" w14:textId="77777777" w:rsidR="0032053D" w:rsidRPr="00442C75" w:rsidRDefault="0032053D" w:rsidP="0032053D">
      <w:pPr>
        <w:pStyle w:val="Standard"/>
        <w:jc w:val="both"/>
      </w:pPr>
      <w:r w:rsidRPr="00442C75">
        <w:rPr>
          <w:rFonts w:eastAsia="Calibri"/>
          <w:b/>
          <w:sz w:val="24"/>
          <w:szCs w:val="24"/>
        </w:rPr>
        <w:t>4. Lähteseisukohad planeeringu koostamiseks</w:t>
      </w:r>
    </w:p>
    <w:p w14:paraId="08120BFA" w14:textId="77777777" w:rsidR="0032053D" w:rsidRPr="00442C75" w:rsidRDefault="0032053D" w:rsidP="0032053D">
      <w:pPr>
        <w:pStyle w:val="Standard"/>
        <w:jc w:val="both"/>
        <w:rPr>
          <w:rFonts w:eastAsia="Calibri"/>
          <w:sz w:val="24"/>
          <w:szCs w:val="24"/>
        </w:rPr>
      </w:pPr>
    </w:p>
    <w:p w14:paraId="37621FDB" w14:textId="77777777" w:rsidR="0032053D" w:rsidRPr="00442C75" w:rsidRDefault="0032053D" w:rsidP="0032053D">
      <w:pPr>
        <w:pStyle w:val="Standard"/>
        <w:jc w:val="both"/>
      </w:pPr>
      <w:r w:rsidRPr="00442C75">
        <w:rPr>
          <w:rFonts w:eastAsia="Calibri"/>
          <w:sz w:val="24"/>
          <w:szCs w:val="24"/>
          <w:u w:val="single"/>
        </w:rPr>
        <w:t>4.1. Planeeritava maa-ala kruntideks jaotamine</w:t>
      </w:r>
    </w:p>
    <w:p w14:paraId="4A6CEA93" w14:textId="0C5529E4" w:rsidR="0032053D" w:rsidRPr="00442C75" w:rsidRDefault="00512FEF" w:rsidP="0032053D">
      <w:pPr>
        <w:pStyle w:val="Standard"/>
        <w:jc w:val="both"/>
      </w:pPr>
      <w:r w:rsidRPr="00442C75">
        <w:rPr>
          <w:rFonts w:eastAsia="Calibri"/>
          <w:sz w:val="24"/>
          <w:szCs w:val="24"/>
        </w:rPr>
        <w:t>Katastriüksust ei jagata kruntideks.</w:t>
      </w:r>
    </w:p>
    <w:p w14:paraId="4F6FF752" w14:textId="77777777" w:rsidR="0032053D" w:rsidRPr="00442C75" w:rsidRDefault="0032053D" w:rsidP="0032053D">
      <w:pPr>
        <w:pStyle w:val="Standard"/>
        <w:jc w:val="both"/>
      </w:pPr>
      <w:r w:rsidRPr="00442C75">
        <w:rPr>
          <w:rFonts w:eastAsia="Calibri"/>
          <w:sz w:val="24"/>
          <w:szCs w:val="24"/>
          <w:u w:val="single"/>
        </w:rPr>
        <w:t>4.2. Krundi ehitusõiguse määramine ja hoonestusala piiritlemine</w:t>
      </w:r>
    </w:p>
    <w:p w14:paraId="156FF08A" w14:textId="33E68F05" w:rsidR="0032053D" w:rsidRPr="00442C75" w:rsidRDefault="00775BB8" w:rsidP="0032053D">
      <w:pPr>
        <w:pStyle w:val="Standard"/>
        <w:jc w:val="both"/>
      </w:pPr>
      <w:r w:rsidRPr="00442C75">
        <w:rPr>
          <w:rFonts w:eastAsia="Calibri"/>
          <w:sz w:val="24"/>
          <w:szCs w:val="24"/>
        </w:rPr>
        <w:t>Planeeringuga määratakse krundi hoonestusala ja ehitusõigus peamiste arhitektuursete tingimustega. Hoonestusala piiritlemisel arvestada kehtivate kitsendustega.</w:t>
      </w:r>
      <w:r w:rsidR="0032053D" w:rsidRPr="00442C75">
        <w:rPr>
          <w:rFonts w:eastAsia="Calibri"/>
          <w:sz w:val="24"/>
          <w:szCs w:val="24"/>
        </w:rPr>
        <w:t xml:space="preserve"> Maa kasutamise sihtotstarve määrata planeeringuga.</w:t>
      </w:r>
    </w:p>
    <w:p w14:paraId="026B9941" w14:textId="77777777" w:rsidR="0032053D" w:rsidRPr="00442C75" w:rsidRDefault="0032053D" w:rsidP="0032053D">
      <w:pPr>
        <w:pStyle w:val="Standard"/>
        <w:jc w:val="both"/>
      </w:pPr>
      <w:r w:rsidRPr="00442C75">
        <w:rPr>
          <w:rFonts w:eastAsia="Calibri"/>
          <w:sz w:val="24"/>
          <w:szCs w:val="24"/>
          <w:u w:val="single"/>
        </w:rPr>
        <w:t>4.3. Hoone olulisemate arhitektuurinõuete ning rajatise ehitus- ja kujundusnõuete seadmine</w:t>
      </w:r>
    </w:p>
    <w:p w14:paraId="74E31226" w14:textId="77777777" w:rsidR="0032053D" w:rsidRPr="00442C75" w:rsidRDefault="0032053D" w:rsidP="0032053D">
      <w:pPr>
        <w:pStyle w:val="Standard"/>
      </w:pPr>
      <w:r w:rsidRPr="00442C75">
        <w:rPr>
          <w:rFonts w:eastAsia="Calibri"/>
          <w:sz w:val="24"/>
          <w:szCs w:val="24"/>
        </w:rPr>
        <w:t>Planeeringulahendus peab looma eeltingimused energiasäästlike ja kaasaegsete, maastikule sobivate hoonete projekteerimiseks. Detailplaneeringu arhitektuuri-, ehitus- ja kujundusnõuete määramisel arvestada, et:</w:t>
      </w:r>
    </w:p>
    <w:p w14:paraId="463C3D35" w14:textId="77777777" w:rsidR="0032053D" w:rsidRPr="00442C75" w:rsidRDefault="0032053D" w:rsidP="0032053D">
      <w:pPr>
        <w:pStyle w:val="Loendilik"/>
        <w:numPr>
          <w:ilvl w:val="0"/>
          <w:numId w:val="3"/>
        </w:numPr>
        <w:tabs>
          <w:tab w:val="left" w:pos="7604"/>
        </w:tabs>
      </w:pPr>
      <w:r w:rsidRPr="00442C75">
        <w:rPr>
          <w:rFonts w:eastAsia="Calibri"/>
          <w:sz w:val="24"/>
          <w:szCs w:val="24"/>
        </w:rPr>
        <w:t>hoonestuse korruselisus on kuni 2, ehitiste suurim lubatud kõrgus 9,0 m</w:t>
      </w:r>
    </w:p>
    <w:p w14:paraId="1004FF56" w14:textId="77777777" w:rsidR="0032053D" w:rsidRPr="00442C75" w:rsidRDefault="0032053D" w:rsidP="0032053D">
      <w:pPr>
        <w:pStyle w:val="Loendilik"/>
        <w:numPr>
          <w:ilvl w:val="0"/>
          <w:numId w:val="3"/>
        </w:numPr>
        <w:tabs>
          <w:tab w:val="left" w:pos="7604"/>
        </w:tabs>
      </w:pPr>
      <w:r w:rsidRPr="00442C75">
        <w:rPr>
          <w:rFonts w:eastAsia="Calibri"/>
          <w:sz w:val="24"/>
          <w:szCs w:val="24"/>
        </w:rPr>
        <w:t>ehitusmaterjali, hoonestuse mahu ja kujunduse valikul tuleb lähtuda energiatõhususe põhimõttest</w:t>
      </w:r>
    </w:p>
    <w:p w14:paraId="2AC43AFE" w14:textId="77777777" w:rsidR="0032053D" w:rsidRPr="00442C75" w:rsidRDefault="0032053D" w:rsidP="0032053D">
      <w:pPr>
        <w:pStyle w:val="Loendilik"/>
        <w:numPr>
          <w:ilvl w:val="0"/>
          <w:numId w:val="3"/>
        </w:numPr>
        <w:tabs>
          <w:tab w:val="left" w:pos="7604"/>
        </w:tabs>
      </w:pPr>
      <w:r w:rsidRPr="00442C75">
        <w:rPr>
          <w:rFonts w:eastAsia="Calibri"/>
          <w:sz w:val="24"/>
          <w:szCs w:val="24"/>
        </w:rPr>
        <w:t>hoone projekteerimisel ja ehitamisel eelistada naturaalseid materjale, vältida imiteerivaid materjale</w:t>
      </w:r>
    </w:p>
    <w:p w14:paraId="4517F751" w14:textId="77777777" w:rsidR="0032053D" w:rsidRPr="00442C75" w:rsidRDefault="0032053D" w:rsidP="0032053D">
      <w:pPr>
        <w:pStyle w:val="Loendilik"/>
        <w:numPr>
          <w:ilvl w:val="0"/>
          <w:numId w:val="3"/>
        </w:numPr>
        <w:tabs>
          <w:tab w:val="left" w:pos="7604"/>
        </w:tabs>
      </w:pPr>
      <w:r w:rsidRPr="00442C75">
        <w:rPr>
          <w:rFonts w:eastAsia="Calibri"/>
          <w:sz w:val="24"/>
          <w:szCs w:val="24"/>
        </w:rPr>
        <w:t>hoone rekonstrueerimisel ja projekteerimisel lähtuda konkreetse piirkonna ehituslikest traditsioonidest.</w:t>
      </w:r>
    </w:p>
    <w:p w14:paraId="4377BE7C" w14:textId="77777777" w:rsidR="0032053D" w:rsidRPr="00442C75" w:rsidRDefault="0032053D" w:rsidP="0032053D">
      <w:pPr>
        <w:pStyle w:val="Standard"/>
        <w:tabs>
          <w:tab w:val="left" w:pos="284"/>
        </w:tabs>
      </w:pPr>
      <w:r w:rsidRPr="00442C75">
        <w:rPr>
          <w:rFonts w:eastAsia="Calibri"/>
          <w:sz w:val="24"/>
          <w:szCs w:val="24"/>
        </w:rPr>
        <w:t>Suurim lubatud ehitusalune pindala ja krundi täisehituse %  määrata planeeringuga</w:t>
      </w:r>
    </w:p>
    <w:p w14:paraId="63D36FA4" w14:textId="77777777" w:rsidR="0032053D" w:rsidRPr="00442C75" w:rsidRDefault="0032053D" w:rsidP="0032053D">
      <w:pPr>
        <w:pStyle w:val="Standard"/>
        <w:tabs>
          <w:tab w:val="left" w:pos="284"/>
        </w:tabs>
        <w:jc w:val="both"/>
      </w:pPr>
      <w:r w:rsidRPr="00442C75">
        <w:rPr>
          <w:rFonts w:eastAsia="Calibri"/>
          <w:sz w:val="24"/>
          <w:szCs w:val="24"/>
          <w:u w:val="single"/>
        </w:rPr>
        <w:t>4.4. Liikluskorralduse määramine</w:t>
      </w:r>
    </w:p>
    <w:p w14:paraId="416EC331" w14:textId="413E8076" w:rsidR="0032053D" w:rsidRPr="00FD0DC1" w:rsidRDefault="0032053D" w:rsidP="0032053D">
      <w:pPr>
        <w:pStyle w:val="Standard"/>
        <w:tabs>
          <w:tab w:val="left" w:pos="284"/>
        </w:tabs>
        <w:jc w:val="both"/>
        <w:rPr>
          <w:color w:val="FF0000"/>
        </w:rPr>
      </w:pPr>
      <w:bookmarkStart w:id="5" w:name="__DdeLink__616_83934046"/>
      <w:r w:rsidRPr="00442C75">
        <w:rPr>
          <w:rFonts w:eastAsia="Calibri"/>
          <w:sz w:val="24"/>
          <w:szCs w:val="24"/>
        </w:rPr>
        <w:t xml:space="preserve">Juurdepääs krundile lahendada </w:t>
      </w:r>
      <w:r w:rsidR="00775BB8" w:rsidRPr="00442C75">
        <w:rPr>
          <w:rFonts w:eastAsia="Calibri"/>
          <w:sz w:val="24"/>
          <w:szCs w:val="24"/>
        </w:rPr>
        <w:t xml:space="preserve">riigimaanteelt (80 </w:t>
      </w:r>
      <w:proofErr w:type="spellStart"/>
      <w:r w:rsidR="00775BB8" w:rsidRPr="00442C75">
        <w:rPr>
          <w:rFonts w:eastAsia="Calibri"/>
          <w:sz w:val="24"/>
          <w:szCs w:val="24"/>
        </w:rPr>
        <w:t>Heltermaa</w:t>
      </w:r>
      <w:proofErr w:type="spellEnd"/>
      <w:r w:rsidR="00775BB8" w:rsidRPr="00442C75">
        <w:rPr>
          <w:rFonts w:eastAsia="Calibri"/>
          <w:sz w:val="24"/>
          <w:szCs w:val="24"/>
        </w:rPr>
        <w:t>-Kärdla-</w:t>
      </w:r>
      <w:proofErr w:type="spellStart"/>
      <w:r w:rsidR="00775BB8" w:rsidRPr="00442C75">
        <w:rPr>
          <w:rFonts w:eastAsia="Calibri"/>
          <w:sz w:val="24"/>
          <w:szCs w:val="24"/>
        </w:rPr>
        <w:t>Luidja</w:t>
      </w:r>
      <w:proofErr w:type="spellEnd"/>
      <w:r w:rsidR="00775BB8" w:rsidRPr="00442C75">
        <w:rPr>
          <w:rFonts w:eastAsia="Calibri"/>
          <w:sz w:val="24"/>
          <w:szCs w:val="24"/>
        </w:rPr>
        <w:t xml:space="preserve"> tee) </w:t>
      </w:r>
      <w:bookmarkStart w:id="6" w:name="_Hlk167371510"/>
      <w:r w:rsidR="00442C75" w:rsidRPr="00442C75">
        <w:rPr>
          <w:rFonts w:eastAsia="Calibri"/>
          <w:sz w:val="24"/>
          <w:szCs w:val="24"/>
        </w:rPr>
        <w:t xml:space="preserve">olemasoleva </w:t>
      </w:r>
      <w:proofErr w:type="spellStart"/>
      <w:r w:rsidR="00442C75" w:rsidRPr="00442C75">
        <w:rPr>
          <w:rFonts w:eastAsia="Calibri"/>
          <w:sz w:val="24"/>
          <w:szCs w:val="24"/>
        </w:rPr>
        <w:t>mahasõidu</w:t>
      </w:r>
      <w:proofErr w:type="spellEnd"/>
      <w:r w:rsidR="00775BB8" w:rsidRPr="00442C75">
        <w:rPr>
          <w:rFonts w:eastAsia="Calibri"/>
          <w:sz w:val="24"/>
          <w:szCs w:val="24"/>
        </w:rPr>
        <w:t xml:space="preserve"> kaudu. </w:t>
      </w:r>
      <w:r w:rsidRPr="00442C75">
        <w:rPr>
          <w:rFonts w:eastAsia="Calibri"/>
          <w:sz w:val="24"/>
          <w:szCs w:val="24"/>
        </w:rPr>
        <w:t xml:space="preserve"> </w:t>
      </w:r>
      <w:bookmarkEnd w:id="5"/>
      <w:bookmarkEnd w:id="6"/>
      <w:r w:rsidRPr="00442C75">
        <w:rPr>
          <w:rFonts w:eastAsia="Calibri"/>
          <w:sz w:val="24"/>
          <w:szCs w:val="24"/>
        </w:rPr>
        <w:t>Krundile planeerida minimaalselt vajaminev parkimiskohtade arv.</w:t>
      </w:r>
    </w:p>
    <w:p w14:paraId="5142F5C2" w14:textId="77777777" w:rsidR="0032053D" w:rsidRPr="00442C75" w:rsidRDefault="0032053D" w:rsidP="0032053D">
      <w:pPr>
        <w:pStyle w:val="Standard"/>
        <w:tabs>
          <w:tab w:val="left" w:pos="284"/>
        </w:tabs>
        <w:jc w:val="both"/>
      </w:pPr>
      <w:r w:rsidRPr="00442C75">
        <w:rPr>
          <w:rFonts w:eastAsia="Calibri"/>
          <w:sz w:val="24"/>
          <w:szCs w:val="24"/>
          <w:u w:val="single"/>
        </w:rPr>
        <w:t>4.5. Haljastuse, maapinna kuivenduse ja heakorra põhimõtete määramine</w:t>
      </w:r>
    </w:p>
    <w:p w14:paraId="10DAEDD8" w14:textId="7C79C2B6" w:rsidR="0032053D" w:rsidRPr="00442C75" w:rsidRDefault="0032053D" w:rsidP="0032053D">
      <w:pPr>
        <w:pStyle w:val="Standard"/>
        <w:tabs>
          <w:tab w:val="left" w:pos="284"/>
        </w:tabs>
        <w:jc w:val="both"/>
      </w:pPr>
      <w:r w:rsidRPr="00442C75">
        <w:rPr>
          <w:rFonts w:eastAsia="Calibri"/>
          <w:sz w:val="24"/>
          <w:szCs w:val="24"/>
        </w:rPr>
        <w:t>Krundi haljastuse planeerimisel arvestada ümbritseva looduskeskkonnaga. Planeeringuga näha ette tingimused jäätmekäitluse ja piirete osas.</w:t>
      </w:r>
    </w:p>
    <w:p w14:paraId="39E32D31" w14:textId="77777777" w:rsidR="0032053D" w:rsidRPr="00442C75" w:rsidRDefault="0032053D" w:rsidP="0032053D">
      <w:pPr>
        <w:pStyle w:val="Standard"/>
        <w:tabs>
          <w:tab w:val="left" w:pos="284"/>
        </w:tabs>
        <w:jc w:val="both"/>
      </w:pPr>
      <w:r w:rsidRPr="00442C75">
        <w:rPr>
          <w:rFonts w:eastAsia="Calibri"/>
          <w:sz w:val="24"/>
          <w:szCs w:val="24"/>
          <w:u w:val="single"/>
        </w:rPr>
        <w:t>4.6. Tehnovõrkude ja -rajatiste asukohtade määramine</w:t>
      </w:r>
    </w:p>
    <w:p w14:paraId="5B4993B4" w14:textId="77777777" w:rsidR="0032053D" w:rsidRPr="00442C75" w:rsidRDefault="0032053D" w:rsidP="0032053D">
      <w:pPr>
        <w:pStyle w:val="Standard"/>
        <w:tabs>
          <w:tab w:val="left" w:pos="284"/>
        </w:tabs>
        <w:jc w:val="both"/>
      </w:pPr>
      <w:r w:rsidRPr="00442C75">
        <w:rPr>
          <w:sz w:val="24"/>
          <w:szCs w:val="24"/>
          <w:lang w:eastAsia="zh-CN"/>
        </w:rPr>
        <w:t>Planeeritaval krundil ehitiste teenindamiseks vajalike rajatiste, mis ühendatakse võrguettevõtjale energiaseaduse tähenduses kuuluva elektriliini või sellega liituva ehitisega, paigaldamine üldreeglina maa-aluste kaablitega.</w:t>
      </w:r>
    </w:p>
    <w:p w14:paraId="30B4579A" w14:textId="69BFF591" w:rsidR="0032053D" w:rsidRPr="00442C75" w:rsidRDefault="0032053D" w:rsidP="0032053D">
      <w:pPr>
        <w:pStyle w:val="Standard"/>
        <w:tabs>
          <w:tab w:val="left" w:pos="284"/>
        </w:tabs>
        <w:jc w:val="both"/>
        <w:rPr>
          <w:rFonts w:eastAsia="Calibri"/>
          <w:sz w:val="24"/>
          <w:szCs w:val="24"/>
        </w:rPr>
      </w:pPr>
      <w:r w:rsidRPr="00442C75">
        <w:rPr>
          <w:rFonts w:eastAsia="Calibri"/>
          <w:sz w:val="24"/>
          <w:szCs w:val="24"/>
        </w:rPr>
        <w:lastRenderedPageBreak/>
        <w:t>Võrgupõhise tehnorajatiste planeerimisel taotleda planeeringust huvitatud isikul või planeeringu koostajal tehnilised tingimused piirkonnas vastavaid võrguteenuseid osutavalt ettevõttelt.</w:t>
      </w:r>
    </w:p>
    <w:p w14:paraId="0E645565" w14:textId="0FAA7E92" w:rsidR="00775BB8" w:rsidRPr="00442C75" w:rsidRDefault="00775BB8" w:rsidP="0032053D">
      <w:pPr>
        <w:pStyle w:val="Standard"/>
        <w:tabs>
          <w:tab w:val="left" w:pos="284"/>
        </w:tabs>
        <w:jc w:val="both"/>
        <w:rPr>
          <w:sz w:val="24"/>
          <w:szCs w:val="24"/>
        </w:rPr>
      </w:pPr>
      <w:r w:rsidRPr="00442C75">
        <w:rPr>
          <w:sz w:val="24"/>
          <w:szCs w:val="24"/>
        </w:rPr>
        <w:t>Veevarustuse planeerimisel kaaluda liitumist piirnevatel Nurme ja Vana-Mardi kinnistu</w:t>
      </w:r>
      <w:r w:rsidR="00FA16CB" w:rsidRPr="00442C75">
        <w:rPr>
          <w:sz w:val="24"/>
          <w:szCs w:val="24"/>
        </w:rPr>
        <w:t>te</w:t>
      </w:r>
      <w:r w:rsidRPr="00442C75">
        <w:rPr>
          <w:sz w:val="24"/>
          <w:szCs w:val="24"/>
        </w:rPr>
        <w:t>l kulgeva ühisveevärgiga.</w:t>
      </w:r>
    </w:p>
    <w:p w14:paraId="1191886A" w14:textId="77777777" w:rsidR="0032053D" w:rsidRPr="00442C75" w:rsidRDefault="0032053D" w:rsidP="0032053D">
      <w:pPr>
        <w:pStyle w:val="Standard"/>
        <w:tabs>
          <w:tab w:val="left" w:pos="284"/>
        </w:tabs>
        <w:jc w:val="both"/>
      </w:pPr>
      <w:r w:rsidRPr="00442C75">
        <w:rPr>
          <w:rFonts w:eastAsia="Calibri"/>
          <w:sz w:val="24"/>
          <w:szCs w:val="24"/>
          <w:u w:val="single"/>
        </w:rPr>
        <w:t>4.7. Kujade määramine</w:t>
      </w:r>
    </w:p>
    <w:p w14:paraId="172AF957" w14:textId="77777777" w:rsidR="0032053D" w:rsidRPr="00442C75" w:rsidRDefault="0032053D" w:rsidP="0032053D">
      <w:pPr>
        <w:pStyle w:val="Standard"/>
        <w:tabs>
          <w:tab w:val="left" w:pos="284"/>
        </w:tabs>
        <w:jc w:val="both"/>
      </w:pPr>
      <w:r w:rsidRPr="00442C75">
        <w:rPr>
          <w:rFonts w:eastAsia="Calibri"/>
          <w:sz w:val="24"/>
          <w:szCs w:val="24"/>
        </w:rPr>
        <w:t>Ehitistele kehtivate kujade määramisel lähtuda kehtivatest valdkonda reguleerivatest dokumentidest ja normidest.</w:t>
      </w:r>
    </w:p>
    <w:p w14:paraId="66AC463C" w14:textId="77777777" w:rsidR="0032053D" w:rsidRPr="00442C75" w:rsidRDefault="0032053D" w:rsidP="0032053D">
      <w:pPr>
        <w:pStyle w:val="Standard"/>
        <w:tabs>
          <w:tab w:val="left" w:pos="284"/>
        </w:tabs>
        <w:jc w:val="both"/>
      </w:pPr>
      <w:r w:rsidRPr="00442C75">
        <w:rPr>
          <w:rFonts w:eastAsia="Calibri"/>
          <w:sz w:val="24"/>
          <w:szCs w:val="24"/>
          <w:u w:val="single"/>
        </w:rPr>
        <w:t>4.8. Servituutide vajaduse määramine</w:t>
      </w:r>
    </w:p>
    <w:p w14:paraId="7A0F5E82" w14:textId="77777777" w:rsidR="0032053D" w:rsidRPr="00442C75" w:rsidRDefault="0032053D" w:rsidP="0032053D">
      <w:pPr>
        <w:pStyle w:val="Standard"/>
        <w:tabs>
          <w:tab w:val="left" w:pos="284"/>
        </w:tabs>
        <w:jc w:val="both"/>
      </w:pPr>
      <w:r w:rsidRPr="00442C75">
        <w:rPr>
          <w:rFonts w:eastAsia="Calibri"/>
          <w:sz w:val="24"/>
          <w:szCs w:val="24"/>
        </w:rPr>
        <w:t>Planeeringuga määrata servituutide vajadused ja nende ulatused.</w:t>
      </w:r>
    </w:p>
    <w:p w14:paraId="3AA9A4F3" w14:textId="77777777" w:rsidR="0032053D" w:rsidRPr="00442C75" w:rsidRDefault="0032053D" w:rsidP="0032053D">
      <w:pPr>
        <w:pStyle w:val="Standard"/>
        <w:tabs>
          <w:tab w:val="left" w:pos="284"/>
        </w:tabs>
        <w:jc w:val="both"/>
      </w:pPr>
      <w:r w:rsidRPr="00442C75">
        <w:rPr>
          <w:rFonts w:eastAsia="Calibri"/>
          <w:sz w:val="24"/>
          <w:szCs w:val="24"/>
          <w:u w:val="single"/>
        </w:rPr>
        <w:t>4.9. Kuritegevuse riske vähendavate nõuete ja tingimuste seadmine</w:t>
      </w:r>
    </w:p>
    <w:p w14:paraId="1929E4B5" w14:textId="77777777" w:rsidR="0032053D" w:rsidRPr="00442C75" w:rsidRDefault="0032053D" w:rsidP="0032053D">
      <w:pPr>
        <w:pStyle w:val="Standard"/>
        <w:tabs>
          <w:tab w:val="left" w:pos="284"/>
        </w:tabs>
      </w:pPr>
      <w:r w:rsidRPr="00442C75">
        <w:rPr>
          <w:rFonts w:eastAsia="Calibri"/>
          <w:sz w:val="24"/>
          <w:szCs w:val="24"/>
        </w:rPr>
        <w:t>Määrata kuritegevuse riske vähendavad nõuded ja tingimused.</w:t>
      </w:r>
    </w:p>
    <w:p w14:paraId="7737B2D7" w14:textId="77777777" w:rsidR="0032053D" w:rsidRPr="00442C75" w:rsidRDefault="0032053D" w:rsidP="0032053D">
      <w:pPr>
        <w:pStyle w:val="Standard"/>
        <w:tabs>
          <w:tab w:val="left" w:pos="284"/>
        </w:tabs>
      </w:pPr>
      <w:r w:rsidRPr="00442C75">
        <w:rPr>
          <w:rFonts w:eastAsia="Calibri"/>
          <w:sz w:val="24"/>
          <w:szCs w:val="24"/>
          <w:u w:val="single"/>
        </w:rPr>
        <w:t>4.10. Tuleohutuse tagamine</w:t>
      </w:r>
    </w:p>
    <w:p w14:paraId="2ED4E010" w14:textId="77777777" w:rsidR="0032053D" w:rsidRPr="00442C75" w:rsidRDefault="0032053D" w:rsidP="0032053D">
      <w:pPr>
        <w:pStyle w:val="Standard"/>
        <w:tabs>
          <w:tab w:val="left" w:pos="284"/>
        </w:tabs>
      </w:pPr>
      <w:r w:rsidRPr="00442C75">
        <w:rPr>
          <w:rFonts w:eastAsia="Calibri"/>
          <w:sz w:val="24"/>
          <w:szCs w:val="24"/>
        </w:rPr>
        <w:t>Lahendada tuletõrjeveega varustamine ja näidata tuletõrje veevõtukoht.</w:t>
      </w:r>
    </w:p>
    <w:p w14:paraId="37A48654" w14:textId="77777777" w:rsidR="0032053D" w:rsidRPr="00442C75" w:rsidRDefault="0032053D" w:rsidP="0032053D">
      <w:pPr>
        <w:pStyle w:val="Standard"/>
        <w:tabs>
          <w:tab w:val="left" w:pos="284"/>
        </w:tabs>
        <w:jc w:val="both"/>
      </w:pPr>
      <w:r w:rsidRPr="00442C75">
        <w:rPr>
          <w:sz w:val="24"/>
          <w:szCs w:val="24"/>
          <w:u w:val="single"/>
          <w:lang w:eastAsia="zh-CN"/>
        </w:rPr>
        <w:t>4.11. Muude seadustest ja teistest õigusaktidest tulenevate kinnisomandi kitsenduste ulatuse määramine</w:t>
      </w:r>
    </w:p>
    <w:p w14:paraId="3DC2070D" w14:textId="77777777" w:rsidR="0032053D" w:rsidRPr="00442C75" w:rsidRDefault="0032053D" w:rsidP="0032053D">
      <w:pPr>
        <w:pStyle w:val="Standard"/>
        <w:tabs>
          <w:tab w:val="left" w:pos="284"/>
        </w:tabs>
      </w:pPr>
      <w:r w:rsidRPr="00442C75">
        <w:rPr>
          <w:rFonts w:eastAsia="Calibri"/>
          <w:sz w:val="24"/>
          <w:szCs w:val="24"/>
        </w:rPr>
        <w:t>Vajadusel koostada kitsenduste kaart.</w:t>
      </w:r>
    </w:p>
    <w:p w14:paraId="579562F3" w14:textId="77777777" w:rsidR="0032053D" w:rsidRPr="00442C75" w:rsidRDefault="0032053D" w:rsidP="0032053D">
      <w:pPr>
        <w:pStyle w:val="Standard"/>
        <w:tabs>
          <w:tab w:val="left" w:pos="284"/>
        </w:tabs>
        <w:rPr>
          <w:rFonts w:eastAsia="Calibri"/>
          <w:b/>
          <w:sz w:val="24"/>
          <w:szCs w:val="24"/>
        </w:rPr>
      </w:pPr>
    </w:p>
    <w:p w14:paraId="1901ED54" w14:textId="77777777" w:rsidR="0032053D" w:rsidRPr="00442C75" w:rsidRDefault="0032053D" w:rsidP="0032053D">
      <w:pPr>
        <w:pStyle w:val="Standard"/>
        <w:tabs>
          <w:tab w:val="left" w:pos="284"/>
        </w:tabs>
        <w:jc w:val="both"/>
      </w:pPr>
      <w:r w:rsidRPr="00442C75">
        <w:rPr>
          <w:rFonts w:eastAsia="Calibri"/>
          <w:b/>
          <w:sz w:val="24"/>
          <w:szCs w:val="24"/>
        </w:rPr>
        <w:t>5. Detailplaneeringu koostamine</w:t>
      </w:r>
    </w:p>
    <w:p w14:paraId="79FA7C50" w14:textId="77777777" w:rsidR="0032053D" w:rsidRPr="00442C75" w:rsidRDefault="0032053D" w:rsidP="0032053D">
      <w:pPr>
        <w:pStyle w:val="Standard"/>
        <w:tabs>
          <w:tab w:val="left" w:pos="284"/>
        </w:tabs>
        <w:jc w:val="both"/>
        <w:rPr>
          <w:rFonts w:eastAsia="Calibri"/>
          <w:sz w:val="24"/>
          <w:szCs w:val="24"/>
        </w:rPr>
      </w:pPr>
    </w:p>
    <w:p w14:paraId="1980103C" w14:textId="77777777" w:rsidR="0032053D" w:rsidRPr="00442C75" w:rsidRDefault="0032053D" w:rsidP="0032053D">
      <w:pPr>
        <w:pStyle w:val="Standard"/>
        <w:tabs>
          <w:tab w:val="left" w:pos="284"/>
        </w:tabs>
        <w:jc w:val="both"/>
      </w:pPr>
      <w:r w:rsidRPr="00442C75">
        <w:rPr>
          <w:rFonts w:eastAsia="Calibri"/>
          <w:sz w:val="24"/>
          <w:szCs w:val="24"/>
          <w:u w:val="single"/>
        </w:rPr>
        <w:t>5.1. Detailplaneeringu koostamise korraldamine ja eeldatav ajakava</w:t>
      </w:r>
    </w:p>
    <w:p w14:paraId="60FB9B59" w14:textId="77777777" w:rsidR="0032053D" w:rsidRPr="00442C75" w:rsidRDefault="0032053D" w:rsidP="0032053D">
      <w:pPr>
        <w:pStyle w:val="Standard"/>
        <w:tabs>
          <w:tab w:val="left" w:pos="284"/>
        </w:tabs>
        <w:jc w:val="both"/>
      </w:pPr>
      <w:r w:rsidRPr="00442C75">
        <w:rPr>
          <w:rFonts w:eastAsia="Calibri"/>
          <w:sz w:val="24"/>
          <w:szCs w:val="24"/>
        </w:rPr>
        <w:t xml:space="preserve">Detailplaneeringu koostamise korraldajaks on Pühalepa Osavalla Valitus. Detailplaneeringu koostajaks võib olla planeerimisseaduse § 4 lg 5 nõuetele vastav spetsialist (edaspidi </w:t>
      </w:r>
      <w:r w:rsidRPr="00442C75">
        <w:rPr>
          <w:rFonts w:eastAsia="Calibri"/>
          <w:i/>
          <w:sz w:val="24"/>
          <w:szCs w:val="24"/>
        </w:rPr>
        <w:t>planeerija</w:t>
      </w:r>
      <w:r w:rsidRPr="00442C75">
        <w:rPr>
          <w:rFonts w:eastAsia="Calibri"/>
          <w:sz w:val="24"/>
          <w:szCs w:val="24"/>
        </w:rPr>
        <w:t>), kes on suuteline täitma § 4 lg 6 toodud nõudeid.</w:t>
      </w:r>
    </w:p>
    <w:p w14:paraId="2F837F19" w14:textId="77777777" w:rsidR="0032053D" w:rsidRPr="00442C75" w:rsidRDefault="0032053D" w:rsidP="0032053D">
      <w:pPr>
        <w:pStyle w:val="Standard"/>
        <w:tabs>
          <w:tab w:val="left" w:pos="284"/>
        </w:tabs>
        <w:jc w:val="both"/>
        <w:rPr>
          <w:rFonts w:eastAsia="Calibri"/>
          <w:sz w:val="24"/>
          <w:szCs w:val="24"/>
        </w:rPr>
      </w:pPr>
    </w:p>
    <w:p w14:paraId="62AFACC9" w14:textId="77777777" w:rsidR="0032053D" w:rsidRPr="00442C75" w:rsidRDefault="0032053D" w:rsidP="0032053D">
      <w:pPr>
        <w:pStyle w:val="Standard"/>
        <w:tabs>
          <w:tab w:val="left" w:pos="284"/>
        </w:tabs>
        <w:jc w:val="both"/>
      </w:pPr>
      <w:r w:rsidRPr="00442C75">
        <w:rPr>
          <w:rFonts w:eastAsia="Calibri"/>
          <w:sz w:val="24"/>
          <w:szCs w:val="24"/>
        </w:rPr>
        <w:t>Detailplaneeringu koostamise eeldatav ajakava:</w:t>
      </w:r>
    </w:p>
    <w:p w14:paraId="08847889" w14:textId="77777777" w:rsidR="0032053D" w:rsidRPr="00551061" w:rsidRDefault="0032053D" w:rsidP="0032053D">
      <w:pPr>
        <w:pStyle w:val="Standard"/>
        <w:tabs>
          <w:tab w:val="left" w:pos="284"/>
        </w:tabs>
        <w:jc w:val="both"/>
        <w:rPr>
          <w:rFonts w:eastAsia="Calibri"/>
          <w:sz w:val="24"/>
          <w:szCs w:val="24"/>
        </w:rPr>
      </w:pPr>
    </w:p>
    <w:tbl>
      <w:tblPr>
        <w:tblW w:w="9436" w:type="dxa"/>
        <w:tblInd w:w="55" w:type="dxa"/>
        <w:tblLayout w:type="fixed"/>
        <w:tblCellMar>
          <w:left w:w="10" w:type="dxa"/>
          <w:right w:w="10" w:type="dxa"/>
        </w:tblCellMar>
        <w:tblLook w:val="04A0" w:firstRow="1" w:lastRow="0" w:firstColumn="1" w:lastColumn="0" w:noHBand="0" w:noVBand="1"/>
      </w:tblPr>
      <w:tblGrid>
        <w:gridCol w:w="7846"/>
        <w:gridCol w:w="1590"/>
      </w:tblGrid>
      <w:tr w:rsidR="00551061" w:rsidRPr="00551061" w14:paraId="3EFEBDD5" w14:textId="77777777" w:rsidTr="00B4694F">
        <w:trPr>
          <w:trHeight w:val="315"/>
        </w:trPr>
        <w:tc>
          <w:tcPr>
            <w:tcW w:w="7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D10C741" w14:textId="77777777" w:rsidR="0032053D" w:rsidRPr="00551061" w:rsidRDefault="0032053D" w:rsidP="00B4694F">
            <w:pPr>
              <w:pStyle w:val="Standard"/>
              <w:tabs>
                <w:tab w:val="left" w:pos="284"/>
              </w:tabs>
            </w:pPr>
            <w:r w:rsidRPr="00551061">
              <w:rPr>
                <w:sz w:val="24"/>
                <w:szCs w:val="24"/>
              </w:rPr>
              <w:t>Tegevus</w:t>
            </w:r>
          </w:p>
        </w:tc>
        <w:tc>
          <w:tcPr>
            <w:tcW w:w="159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B8FE40" w14:textId="77777777" w:rsidR="0032053D" w:rsidRPr="00551061" w:rsidRDefault="0032053D" w:rsidP="00B4694F">
            <w:pPr>
              <w:pStyle w:val="Standard"/>
              <w:tabs>
                <w:tab w:val="left" w:pos="284"/>
              </w:tabs>
            </w:pPr>
            <w:r w:rsidRPr="00551061">
              <w:rPr>
                <w:sz w:val="24"/>
                <w:szCs w:val="24"/>
              </w:rPr>
              <w:t>Aeg</w:t>
            </w:r>
          </w:p>
        </w:tc>
      </w:tr>
      <w:tr w:rsidR="00551061" w:rsidRPr="00551061" w14:paraId="34F9F94D" w14:textId="77777777" w:rsidTr="00B4694F">
        <w:trPr>
          <w:trHeight w:val="315"/>
        </w:trPr>
        <w:tc>
          <w:tcPr>
            <w:tcW w:w="7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DC57363" w14:textId="77777777" w:rsidR="0032053D" w:rsidRPr="00551061" w:rsidRDefault="0032053D" w:rsidP="00B4694F">
            <w:pPr>
              <w:pStyle w:val="Standard"/>
              <w:tabs>
                <w:tab w:val="left" w:pos="284"/>
              </w:tabs>
            </w:pPr>
            <w:r w:rsidRPr="00551061">
              <w:rPr>
                <w:sz w:val="24"/>
                <w:szCs w:val="24"/>
              </w:rPr>
              <w:t>Detailplaneeringu algatamine ja § 130 kohase halduslepingu sõlmimine</w:t>
            </w:r>
          </w:p>
        </w:tc>
        <w:tc>
          <w:tcPr>
            <w:tcW w:w="159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E88318" w14:textId="4AA197CE" w:rsidR="0032053D" w:rsidRPr="00551061" w:rsidRDefault="00442C75" w:rsidP="00B4694F">
            <w:pPr>
              <w:pStyle w:val="Standard"/>
              <w:tabs>
                <w:tab w:val="left" w:pos="284"/>
              </w:tabs>
            </w:pPr>
            <w:r w:rsidRPr="00551061">
              <w:rPr>
                <w:sz w:val="24"/>
                <w:szCs w:val="24"/>
              </w:rPr>
              <w:t>juuli 2024</w:t>
            </w:r>
          </w:p>
        </w:tc>
      </w:tr>
      <w:tr w:rsidR="00551061" w:rsidRPr="00551061" w14:paraId="7FB42764" w14:textId="77777777" w:rsidTr="00B4694F">
        <w:trPr>
          <w:trHeight w:val="315"/>
        </w:trPr>
        <w:tc>
          <w:tcPr>
            <w:tcW w:w="7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4DDC0AF" w14:textId="77777777" w:rsidR="0032053D" w:rsidRPr="00551061" w:rsidRDefault="0032053D" w:rsidP="00B4694F">
            <w:pPr>
              <w:pStyle w:val="Standard"/>
              <w:tabs>
                <w:tab w:val="left" w:pos="284"/>
              </w:tabs>
            </w:pPr>
            <w:r w:rsidRPr="00551061">
              <w:rPr>
                <w:sz w:val="24"/>
                <w:szCs w:val="24"/>
              </w:rPr>
              <w:t>Tehniliste tingimuste hankimine ja planeeringulahenduse vormistamine planeeringust huvitatud isiku poolt valitud planeerija poolt</w:t>
            </w:r>
          </w:p>
        </w:tc>
        <w:tc>
          <w:tcPr>
            <w:tcW w:w="159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A35DEE0" w14:textId="138B6AA9" w:rsidR="0032053D" w:rsidRPr="00551061" w:rsidRDefault="00551061" w:rsidP="00B4694F">
            <w:pPr>
              <w:pStyle w:val="Standard"/>
              <w:tabs>
                <w:tab w:val="left" w:pos="284"/>
              </w:tabs>
            </w:pPr>
            <w:r w:rsidRPr="00551061">
              <w:rPr>
                <w:sz w:val="24"/>
                <w:szCs w:val="24"/>
              </w:rPr>
              <w:t>august 2024 - jaanuar 2025</w:t>
            </w:r>
          </w:p>
        </w:tc>
      </w:tr>
      <w:tr w:rsidR="00551061" w:rsidRPr="00551061" w14:paraId="04FF8F75" w14:textId="77777777" w:rsidTr="00B4694F">
        <w:trPr>
          <w:trHeight w:val="315"/>
        </w:trPr>
        <w:tc>
          <w:tcPr>
            <w:tcW w:w="7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D581673" w14:textId="77777777" w:rsidR="0032053D" w:rsidRPr="00551061" w:rsidRDefault="0032053D" w:rsidP="00B4694F">
            <w:pPr>
              <w:pStyle w:val="Standard"/>
              <w:tabs>
                <w:tab w:val="left" w:pos="284"/>
              </w:tabs>
            </w:pPr>
            <w:r w:rsidRPr="00551061">
              <w:rPr>
                <w:sz w:val="24"/>
                <w:szCs w:val="24"/>
              </w:rPr>
              <w:t>Planeeringulahenduse või eskiisi esitamine vallavalitsusele ülevaatamiseks ning vajalike paranduste sisseviimine</w:t>
            </w:r>
          </w:p>
        </w:tc>
        <w:tc>
          <w:tcPr>
            <w:tcW w:w="159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761FBA3" w14:textId="2674B94E" w:rsidR="0032053D" w:rsidRPr="00551061" w:rsidRDefault="00551061" w:rsidP="00B4694F">
            <w:pPr>
              <w:pStyle w:val="Standard"/>
              <w:tabs>
                <w:tab w:val="left" w:pos="284"/>
              </w:tabs>
            </w:pPr>
            <w:r w:rsidRPr="00551061">
              <w:rPr>
                <w:sz w:val="24"/>
                <w:szCs w:val="24"/>
              </w:rPr>
              <w:t>veebruar 2025</w:t>
            </w:r>
          </w:p>
        </w:tc>
      </w:tr>
      <w:tr w:rsidR="00551061" w:rsidRPr="00551061" w14:paraId="338A8265" w14:textId="77777777" w:rsidTr="00B4694F">
        <w:trPr>
          <w:trHeight w:val="315"/>
        </w:trPr>
        <w:tc>
          <w:tcPr>
            <w:tcW w:w="7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B2F3D11" w14:textId="77777777" w:rsidR="0032053D" w:rsidRPr="00551061" w:rsidRDefault="0032053D" w:rsidP="00B4694F">
            <w:pPr>
              <w:pStyle w:val="Standard"/>
              <w:tabs>
                <w:tab w:val="left" w:pos="284"/>
              </w:tabs>
            </w:pPr>
            <w:r w:rsidRPr="00551061">
              <w:rPr>
                <w:sz w:val="24"/>
                <w:szCs w:val="24"/>
              </w:rPr>
              <w:t>Detailplaneeringu kooskõlastamine ametiasutuste ja võrguvaldajatega</w:t>
            </w:r>
          </w:p>
        </w:tc>
        <w:tc>
          <w:tcPr>
            <w:tcW w:w="159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E468C8B" w14:textId="0E3F2787" w:rsidR="0032053D" w:rsidRPr="00551061" w:rsidRDefault="00551061" w:rsidP="00B4694F">
            <w:pPr>
              <w:pStyle w:val="Standard"/>
              <w:tabs>
                <w:tab w:val="left" w:pos="284"/>
              </w:tabs>
            </w:pPr>
            <w:r w:rsidRPr="00551061">
              <w:rPr>
                <w:sz w:val="24"/>
                <w:szCs w:val="24"/>
              </w:rPr>
              <w:t>märts – aprill 2025</w:t>
            </w:r>
          </w:p>
        </w:tc>
      </w:tr>
      <w:tr w:rsidR="00551061" w:rsidRPr="00551061" w14:paraId="433DE9C9" w14:textId="77777777" w:rsidTr="00B4694F">
        <w:trPr>
          <w:trHeight w:val="315"/>
        </w:trPr>
        <w:tc>
          <w:tcPr>
            <w:tcW w:w="7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B9249F" w14:textId="77777777" w:rsidR="0032053D" w:rsidRPr="00551061" w:rsidRDefault="0032053D" w:rsidP="00B4694F">
            <w:pPr>
              <w:pStyle w:val="Standard"/>
              <w:tabs>
                <w:tab w:val="left" w:pos="284"/>
              </w:tabs>
            </w:pPr>
            <w:r w:rsidRPr="00551061">
              <w:rPr>
                <w:sz w:val="24"/>
                <w:szCs w:val="24"/>
              </w:rPr>
              <w:t>Detailplaneeringu vastuvõtmine vallavalitsuse poolt ning avaliku väljapaneku käigus ettepanekute ja vastuväidete kogumine ning avaliku arutelu korraldamine</w:t>
            </w:r>
          </w:p>
        </w:tc>
        <w:tc>
          <w:tcPr>
            <w:tcW w:w="159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0BECFFC" w14:textId="6D435E90" w:rsidR="0032053D" w:rsidRPr="00551061" w:rsidRDefault="00551061" w:rsidP="00B4694F">
            <w:pPr>
              <w:pStyle w:val="Standard"/>
              <w:tabs>
                <w:tab w:val="left" w:pos="284"/>
              </w:tabs>
            </w:pPr>
            <w:r w:rsidRPr="00551061">
              <w:rPr>
                <w:sz w:val="24"/>
                <w:szCs w:val="24"/>
              </w:rPr>
              <w:t>mai -juuli 2025 (avalik väljapanek vähemalt 14 päeva)</w:t>
            </w:r>
          </w:p>
        </w:tc>
      </w:tr>
      <w:tr w:rsidR="00551061" w:rsidRPr="00551061" w14:paraId="28532DF1" w14:textId="77777777" w:rsidTr="00B4694F">
        <w:trPr>
          <w:trHeight w:val="315"/>
        </w:trPr>
        <w:tc>
          <w:tcPr>
            <w:tcW w:w="7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93EABCC" w14:textId="77777777" w:rsidR="0032053D" w:rsidRPr="00551061" w:rsidRDefault="0032053D" w:rsidP="00B4694F">
            <w:pPr>
              <w:pStyle w:val="Standard"/>
              <w:tabs>
                <w:tab w:val="left" w:pos="284"/>
              </w:tabs>
            </w:pPr>
            <w:r w:rsidRPr="00551061">
              <w:rPr>
                <w:sz w:val="24"/>
                <w:szCs w:val="24"/>
              </w:rPr>
              <w:t>Avaliku väljapaneku ja avaliku arutelu tulemuste alusel muudatuste sisseviimine detailplaneeringusse</w:t>
            </w:r>
          </w:p>
          <w:p w14:paraId="34517A8A" w14:textId="77777777" w:rsidR="0032053D" w:rsidRPr="00551061" w:rsidRDefault="0032053D" w:rsidP="00B4694F">
            <w:pPr>
              <w:pStyle w:val="Standard"/>
              <w:tabs>
                <w:tab w:val="left" w:pos="284"/>
              </w:tabs>
              <w:rPr>
                <w:sz w:val="24"/>
                <w:szCs w:val="24"/>
              </w:rPr>
            </w:pPr>
          </w:p>
        </w:tc>
        <w:tc>
          <w:tcPr>
            <w:tcW w:w="159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180769D" w14:textId="1EFD04B4" w:rsidR="0032053D" w:rsidRPr="00551061" w:rsidRDefault="00551061" w:rsidP="00B4694F">
            <w:pPr>
              <w:pStyle w:val="Standard"/>
              <w:tabs>
                <w:tab w:val="left" w:pos="284"/>
              </w:tabs>
              <w:rPr>
                <w:sz w:val="24"/>
                <w:szCs w:val="24"/>
              </w:rPr>
            </w:pPr>
            <w:r w:rsidRPr="00551061">
              <w:rPr>
                <w:sz w:val="24"/>
                <w:szCs w:val="24"/>
              </w:rPr>
              <w:t>august 2025</w:t>
            </w:r>
          </w:p>
        </w:tc>
      </w:tr>
      <w:tr w:rsidR="0032053D" w:rsidRPr="00551061" w14:paraId="122DA827" w14:textId="77777777" w:rsidTr="00B4694F">
        <w:trPr>
          <w:trHeight w:val="315"/>
        </w:trPr>
        <w:tc>
          <w:tcPr>
            <w:tcW w:w="7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A164647" w14:textId="77777777" w:rsidR="0032053D" w:rsidRPr="00551061" w:rsidRDefault="0032053D" w:rsidP="00B4694F">
            <w:pPr>
              <w:pStyle w:val="Standard"/>
              <w:tabs>
                <w:tab w:val="left" w:pos="284"/>
              </w:tabs>
            </w:pPr>
            <w:r w:rsidRPr="00551061">
              <w:rPr>
                <w:sz w:val="24"/>
                <w:szCs w:val="24"/>
              </w:rPr>
              <w:t>Planeeringu kehtestamine vallavalitsuse poolt, kui ei ole tekkinud olulisi huvide konflikte või arvestatavat avalikust huvist tulenevaid vastuväiteid</w:t>
            </w:r>
          </w:p>
        </w:tc>
        <w:tc>
          <w:tcPr>
            <w:tcW w:w="159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92CF75" w14:textId="61FE73EE" w:rsidR="0032053D" w:rsidRPr="00551061" w:rsidRDefault="00551061" w:rsidP="00B4694F">
            <w:pPr>
              <w:pStyle w:val="Standard"/>
              <w:tabs>
                <w:tab w:val="left" w:pos="284"/>
              </w:tabs>
            </w:pPr>
            <w:r w:rsidRPr="00551061">
              <w:rPr>
                <w:sz w:val="24"/>
                <w:szCs w:val="24"/>
              </w:rPr>
              <w:t>september 2025</w:t>
            </w:r>
          </w:p>
        </w:tc>
      </w:tr>
    </w:tbl>
    <w:p w14:paraId="7C98A22D" w14:textId="77777777" w:rsidR="0032053D" w:rsidRPr="00551061" w:rsidRDefault="0032053D" w:rsidP="0032053D">
      <w:pPr>
        <w:pStyle w:val="Standard"/>
        <w:tabs>
          <w:tab w:val="left" w:pos="284"/>
        </w:tabs>
        <w:jc w:val="both"/>
        <w:rPr>
          <w:rFonts w:eastAsia="Calibri"/>
          <w:sz w:val="24"/>
          <w:szCs w:val="24"/>
        </w:rPr>
      </w:pPr>
    </w:p>
    <w:p w14:paraId="06929987" w14:textId="77777777" w:rsidR="0032053D" w:rsidRPr="00551061" w:rsidRDefault="0032053D" w:rsidP="0032053D">
      <w:pPr>
        <w:pStyle w:val="Standard"/>
        <w:tabs>
          <w:tab w:val="left" w:pos="284"/>
        </w:tabs>
        <w:jc w:val="both"/>
      </w:pPr>
      <w:r w:rsidRPr="00551061">
        <w:rPr>
          <w:rFonts w:eastAsia="Calibri"/>
          <w:sz w:val="24"/>
          <w:szCs w:val="24"/>
          <w:u w:val="single"/>
        </w:rPr>
        <w:t>5.2. Detailplaneeringu vormistamine</w:t>
      </w:r>
    </w:p>
    <w:p w14:paraId="41188937" w14:textId="77777777" w:rsidR="0032053D" w:rsidRPr="00551061" w:rsidRDefault="0032053D" w:rsidP="0032053D">
      <w:pPr>
        <w:pStyle w:val="Standard"/>
        <w:tabs>
          <w:tab w:val="left" w:pos="284"/>
        </w:tabs>
        <w:jc w:val="both"/>
        <w:rPr>
          <w:sz w:val="24"/>
          <w:szCs w:val="24"/>
        </w:rPr>
      </w:pPr>
      <w:r w:rsidRPr="00551061">
        <w:rPr>
          <w:rFonts w:eastAsia="Calibri"/>
          <w:sz w:val="24"/>
          <w:szCs w:val="24"/>
        </w:rPr>
        <w:t>Detailplaneering peab vastama planeerimisseaduses ja Riigihalduse ministri 17.10.2019 määruses nr 50 „Planeeringu vormistamisele ja ülesehitusele esitatavad nõuded“ esitatud nõuetele ja olema struktureeritud, selgesti arusaadav, ilma ebaolulise ja dubleeritud informatsioonita ning moodustama terviku järgmistest põhiosadest:</w:t>
      </w:r>
    </w:p>
    <w:p w14:paraId="6554CD28" w14:textId="77777777" w:rsidR="0032053D" w:rsidRPr="00551061" w:rsidRDefault="0032053D" w:rsidP="0032053D">
      <w:pPr>
        <w:pStyle w:val="Standard"/>
        <w:numPr>
          <w:ilvl w:val="0"/>
          <w:numId w:val="4"/>
        </w:numPr>
        <w:tabs>
          <w:tab w:val="left" w:pos="-6556"/>
        </w:tabs>
        <w:jc w:val="both"/>
        <w:rPr>
          <w:sz w:val="24"/>
          <w:szCs w:val="24"/>
        </w:rPr>
      </w:pPr>
      <w:r w:rsidRPr="00551061">
        <w:rPr>
          <w:rFonts w:eastAsia="Calibri"/>
          <w:sz w:val="24"/>
          <w:szCs w:val="24"/>
        </w:rPr>
        <w:t>Seletuskiri</w:t>
      </w:r>
    </w:p>
    <w:p w14:paraId="014F70FF" w14:textId="5911EDF4" w:rsidR="0032053D" w:rsidRPr="00551061" w:rsidRDefault="0032053D" w:rsidP="0032053D">
      <w:pPr>
        <w:pStyle w:val="Standard"/>
        <w:numPr>
          <w:ilvl w:val="0"/>
          <w:numId w:val="1"/>
        </w:numPr>
        <w:tabs>
          <w:tab w:val="left" w:pos="-6556"/>
        </w:tabs>
        <w:jc w:val="both"/>
        <w:rPr>
          <w:sz w:val="24"/>
          <w:szCs w:val="24"/>
        </w:rPr>
      </w:pPr>
      <w:r w:rsidRPr="00551061">
        <w:rPr>
          <w:sz w:val="24"/>
          <w:szCs w:val="24"/>
          <w:lang w:eastAsia="zh-CN"/>
        </w:rPr>
        <w:lastRenderedPageBreak/>
        <w:t xml:space="preserve">Joonised (asendiplaan, tugiplaan, detailplaan, vajadusel teised erijoonised). Jooniste vormistamisel lähtuda Siseministeeriumi poolt 2013 aastal välja töötatud ruumilise planeerimise leppemärkidest. Asendiplaan koostada mõõtkavas M 1:5000 või M 1:10000 planeeritava ala tähistamisega. Detailplaan koostada mõõtkavas  M 1:500 või M 1:1000 kinnistu piiridega, kus geodeetiline alus on mõõdistatud ehitusõigusega alale. </w:t>
      </w:r>
      <w:r w:rsidR="00551061" w:rsidRPr="00551061">
        <w:rPr>
          <w:sz w:val="24"/>
          <w:szCs w:val="24"/>
          <w:lang w:eastAsia="zh-CN"/>
        </w:rPr>
        <w:t xml:space="preserve">Detailplaneeringu joonisele (geodeetilisele alusplaanile) peab olema kantud kuivendusvõrk. </w:t>
      </w:r>
      <w:r w:rsidRPr="00551061">
        <w:rPr>
          <w:sz w:val="24"/>
          <w:szCs w:val="24"/>
          <w:lang w:eastAsia="zh-CN"/>
        </w:rPr>
        <w:t xml:space="preserve">Detailplaanil määrata tehnovõrkude (elekter, vesi, kanalisatsioon) ja teede paigutus ning perspektiivsed ühendused piirkonna välisvõrkudega, ehitiste soovituslikud asukohad krundil ja neile esitatavad nõuded, jäätmekäitlus, haljastus. </w:t>
      </w:r>
    </w:p>
    <w:p w14:paraId="5FAE849B" w14:textId="77777777" w:rsidR="0032053D" w:rsidRPr="00551061" w:rsidRDefault="0032053D" w:rsidP="0032053D">
      <w:pPr>
        <w:pStyle w:val="Standard"/>
        <w:numPr>
          <w:ilvl w:val="0"/>
          <w:numId w:val="1"/>
        </w:numPr>
        <w:tabs>
          <w:tab w:val="left" w:pos="-6556"/>
        </w:tabs>
        <w:jc w:val="both"/>
        <w:rPr>
          <w:sz w:val="24"/>
          <w:szCs w:val="24"/>
        </w:rPr>
      </w:pPr>
      <w:r w:rsidRPr="00551061">
        <w:rPr>
          <w:rFonts w:eastAsia="Calibri"/>
          <w:sz w:val="24"/>
          <w:szCs w:val="24"/>
        </w:rPr>
        <w:t>Ruumiline illustratsioon (</w:t>
      </w:r>
      <w:proofErr w:type="spellStart"/>
      <w:r w:rsidRPr="00551061">
        <w:rPr>
          <w:rFonts w:eastAsia="Calibri"/>
          <w:sz w:val="24"/>
          <w:szCs w:val="24"/>
        </w:rPr>
        <w:t>visualiseering</w:t>
      </w:r>
      <w:proofErr w:type="spellEnd"/>
      <w:r w:rsidRPr="00551061">
        <w:rPr>
          <w:rFonts w:eastAsia="Calibri"/>
          <w:sz w:val="24"/>
          <w:szCs w:val="24"/>
        </w:rPr>
        <w:t>, mis võimaldab igaühel luua seose planeeringuala paigutuse, asukoha ja kavandatud ruumiliste muutustega)</w:t>
      </w:r>
    </w:p>
    <w:p w14:paraId="45222153" w14:textId="77777777" w:rsidR="0032053D" w:rsidRPr="00551061" w:rsidRDefault="0032053D" w:rsidP="0032053D">
      <w:pPr>
        <w:pStyle w:val="Standard"/>
        <w:numPr>
          <w:ilvl w:val="0"/>
          <w:numId w:val="1"/>
        </w:numPr>
        <w:tabs>
          <w:tab w:val="left" w:pos="-6556"/>
        </w:tabs>
        <w:jc w:val="both"/>
      </w:pPr>
      <w:r w:rsidRPr="00551061">
        <w:rPr>
          <w:rFonts w:eastAsia="Calibri"/>
          <w:sz w:val="24"/>
          <w:szCs w:val="24"/>
        </w:rPr>
        <w:t xml:space="preserve">Lisad (koostamise käigus kogutud dokumendid, fotod, uuringud, kirjavahetus ja teated). </w:t>
      </w:r>
    </w:p>
    <w:p w14:paraId="49654B7D" w14:textId="77777777" w:rsidR="0032053D" w:rsidRPr="00551061" w:rsidRDefault="0032053D" w:rsidP="0032053D">
      <w:pPr>
        <w:pStyle w:val="Standard"/>
        <w:tabs>
          <w:tab w:val="left" w:pos="-5116"/>
        </w:tabs>
        <w:jc w:val="both"/>
      </w:pPr>
      <w:r w:rsidRPr="00551061">
        <w:rPr>
          <w:rFonts w:eastAsia="Calibri"/>
          <w:sz w:val="24"/>
          <w:szCs w:val="24"/>
          <w:u w:val="single"/>
        </w:rPr>
        <w:t>5.3. Täiendavad uuringud</w:t>
      </w:r>
    </w:p>
    <w:p w14:paraId="4E0DC82F" w14:textId="77777777" w:rsidR="0032053D" w:rsidRPr="00551061" w:rsidRDefault="0032053D" w:rsidP="0032053D">
      <w:pPr>
        <w:pStyle w:val="Standard"/>
        <w:tabs>
          <w:tab w:val="left" w:pos="284"/>
        </w:tabs>
        <w:jc w:val="both"/>
      </w:pPr>
      <w:r w:rsidRPr="00551061">
        <w:rPr>
          <w:rFonts w:eastAsia="Calibri"/>
          <w:sz w:val="24"/>
          <w:szCs w:val="24"/>
        </w:rPr>
        <w:t>Algatamisel teadaoleva info põhjal täiendavate uuringute läbiviimise vajadus puudub. Kui detailplaneeringu edasise menetluse käigus selgub, et planeeringulahenduse väljatöötamiseks on vajalik teha täiendavaid uuringuid, analüüse, ekspertiise vms, siis tuleb need teha ning planeeringusse lisada.</w:t>
      </w:r>
    </w:p>
    <w:p w14:paraId="01C5A1BF" w14:textId="77777777" w:rsidR="0032053D" w:rsidRPr="00551061" w:rsidRDefault="0032053D" w:rsidP="0032053D">
      <w:pPr>
        <w:pStyle w:val="Standard"/>
        <w:tabs>
          <w:tab w:val="left" w:pos="284"/>
        </w:tabs>
        <w:jc w:val="both"/>
      </w:pPr>
      <w:r w:rsidRPr="00551061">
        <w:rPr>
          <w:rFonts w:eastAsia="Calibri"/>
          <w:sz w:val="24"/>
          <w:szCs w:val="24"/>
          <w:u w:val="single"/>
        </w:rPr>
        <w:t>5.4. Koostöö planeeringu koostamisel</w:t>
      </w:r>
    </w:p>
    <w:p w14:paraId="15DADABB" w14:textId="77777777" w:rsidR="0032053D" w:rsidRPr="00551061" w:rsidRDefault="0032053D" w:rsidP="0032053D">
      <w:pPr>
        <w:pStyle w:val="Standard"/>
        <w:tabs>
          <w:tab w:val="left" w:pos="284"/>
        </w:tabs>
        <w:jc w:val="both"/>
        <w:rPr>
          <w:rFonts w:eastAsia="Calibri"/>
          <w:sz w:val="24"/>
          <w:szCs w:val="24"/>
        </w:rPr>
      </w:pPr>
      <w:r w:rsidRPr="00551061">
        <w:rPr>
          <w:rFonts w:eastAsia="Calibri"/>
          <w:sz w:val="24"/>
          <w:szCs w:val="24"/>
        </w:rPr>
        <w:t>Planeeringu menetluses tehakse koostööd järgnevate asutuste ja võrguvaldajatega:</w:t>
      </w:r>
    </w:p>
    <w:p w14:paraId="56096E60" w14:textId="77777777" w:rsidR="00551061" w:rsidRPr="00551061" w:rsidRDefault="00551061" w:rsidP="00551061">
      <w:pPr>
        <w:pStyle w:val="Standard"/>
        <w:tabs>
          <w:tab w:val="left" w:pos="284"/>
        </w:tabs>
        <w:jc w:val="both"/>
        <w:rPr>
          <w:rFonts w:eastAsia="Calibri"/>
          <w:sz w:val="24"/>
          <w:szCs w:val="24"/>
        </w:rPr>
      </w:pPr>
      <w:r w:rsidRPr="00551061">
        <w:rPr>
          <w:rFonts w:eastAsia="Calibri"/>
          <w:sz w:val="24"/>
          <w:szCs w:val="24"/>
        </w:rPr>
        <w:t>Regionaal- ja Põllumajandusministeerium</w:t>
      </w:r>
    </w:p>
    <w:p w14:paraId="42DC3F3A" w14:textId="77777777" w:rsidR="00551061" w:rsidRPr="00551061" w:rsidRDefault="00551061" w:rsidP="00551061">
      <w:pPr>
        <w:pStyle w:val="Standard"/>
        <w:tabs>
          <w:tab w:val="left" w:pos="284"/>
        </w:tabs>
        <w:jc w:val="both"/>
        <w:rPr>
          <w:rFonts w:eastAsia="Calibri"/>
          <w:sz w:val="24"/>
          <w:szCs w:val="24"/>
        </w:rPr>
      </w:pPr>
      <w:r w:rsidRPr="00551061">
        <w:rPr>
          <w:rFonts w:eastAsia="Calibri"/>
          <w:sz w:val="24"/>
          <w:szCs w:val="24"/>
        </w:rPr>
        <w:t>Päästeamet</w:t>
      </w:r>
    </w:p>
    <w:p w14:paraId="1672728F" w14:textId="77777777" w:rsidR="00551061" w:rsidRPr="00551061" w:rsidRDefault="00551061" w:rsidP="00551061">
      <w:pPr>
        <w:pStyle w:val="Standard"/>
        <w:tabs>
          <w:tab w:val="left" w:pos="284"/>
        </w:tabs>
        <w:jc w:val="both"/>
        <w:rPr>
          <w:rFonts w:eastAsia="Calibri"/>
          <w:sz w:val="24"/>
          <w:szCs w:val="24"/>
        </w:rPr>
      </w:pPr>
      <w:r w:rsidRPr="00551061">
        <w:rPr>
          <w:rFonts w:eastAsia="Calibri"/>
          <w:sz w:val="24"/>
          <w:szCs w:val="24"/>
        </w:rPr>
        <w:t>Transpordiamet</w:t>
      </w:r>
    </w:p>
    <w:p w14:paraId="3FA18D4C" w14:textId="77777777" w:rsidR="00551061" w:rsidRPr="00551061" w:rsidRDefault="00551061" w:rsidP="00551061">
      <w:pPr>
        <w:pStyle w:val="Standard"/>
        <w:tabs>
          <w:tab w:val="left" w:pos="284"/>
        </w:tabs>
        <w:jc w:val="both"/>
        <w:rPr>
          <w:rFonts w:eastAsia="Calibri"/>
          <w:sz w:val="24"/>
          <w:szCs w:val="24"/>
        </w:rPr>
      </w:pPr>
      <w:r w:rsidRPr="00551061">
        <w:rPr>
          <w:rFonts w:eastAsia="Calibri"/>
          <w:sz w:val="24"/>
          <w:szCs w:val="24"/>
        </w:rPr>
        <w:t>Põllumajandus- ja Toiduamet</w:t>
      </w:r>
    </w:p>
    <w:p w14:paraId="33B6830A" w14:textId="77777777" w:rsidR="00551061" w:rsidRPr="00551061" w:rsidRDefault="00551061" w:rsidP="00551061">
      <w:pPr>
        <w:pStyle w:val="Standard"/>
        <w:tabs>
          <w:tab w:val="left" w:pos="284"/>
        </w:tabs>
        <w:jc w:val="both"/>
        <w:rPr>
          <w:rFonts w:eastAsia="Calibri"/>
          <w:sz w:val="24"/>
          <w:szCs w:val="24"/>
        </w:rPr>
      </w:pPr>
      <w:r w:rsidRPr="00551061">
        <w:rPr>
          <w:rFonts w:eastAsia="Calibri"/>
          <w:sz w:val="24"/>
          <w:szCs w:val="24"/>
        </w:rPr>
        <w:t>Elektrilevi OÜ</w:t>
      </w:r>
    </w:p>
    <w:p w14:paraId="62D063A4" w14:textId="77777777" w:rsidR="00551061" w:rsidRPr="00551061" w:rsidRDefault="00551061" w:rsidP="00551061">
      <w:pPr>
        <w:pStyle w:val="Standard"/>
        <w:tabs>
          <w:tab w:val="left" w:pos="284"/>
        </w:tabs>
        <w:jc w:val="both"/>
        <w:rPr>
          <w:rFonts w:eastAsia="Calibri"/>
          <w:sz w:val="24"/>
          <w:szCs w:val="24"/>
        </w:rPr>
      </w:pPr>
      <w:r w:rsidRPr="00551061">
        <w:rPr>
          <w:rFonts w:eastAsia="Calibri"/>
          <w:sz w:val="24"/>
          <w:szCs w:val="24"/>
        </w:rPr>
        <w:t>AS Kärdla Veevärk</w:t>
      </w:r>
    </w:p>
    <w:p w14:paraId="550B9BA9" w14:textId="6F8B73B3" w:rsidR="0032053D" w:rsidRPr="00551061" w:rsidRDefault="0032053D" w:rsidP="00551061">
      <w:pPr>
        <w:pStyle w:val="Standard"/>
        <w:tabs>
          <w:tab w:val="left" w:pos="284"/>
        </w:tabs>
        <w:jc w:val="both"/>
        <w:rPr>
          <w:rFonts w:eastAsia="Calibri"/>
          <w:sz w:val="24"/>
          <w:szCs w:val="24"/>
        </w:rPr>
      </w:pPr>
      <w:r w:rsidRPr="00551061">
        <w:rPr>
          <w:rFonts w:eastAsia="Calibri"/>
          <w:sz w:val="24"/>
          <w:szCs w:val="24"/>
        </w:rPr>
        <w:t>Planeeringu menetlusse kaasatakse planeeringualaga piirnevate kinnistute omanikud ja teised huvitatud isikud, kelle maakasutust planeeritava tegevuse elluviimine võib mõjutada. Samuti kaasatakse planeeringu koostamisse kõik isikud, kes avaldavad selleks planeeringu koostamise käigus soovi või esitavad sisulisi arvamusi.</w:t>
      </w:r>
    </w:p>
    <w:p w14:paraId="103230BA" w14:textId="77777777" w:rsidR="00551061" w:rsidRPr="00551061" w:rsidRDefault="00551061" w:rsidP="00551061">
      <w:pPr>
        <w:pStyle w:val="Standard"/>
        <w:tabs>
          <w:tab w:val="left" w:pos="284"/>
        </w:tabs>
        <w:jc w:val="both"/>
        <w:rPr>
          <w:sz w:val="24"/>
          <w:szCs w:val="24"/>
        </w:rPr>
      </w:pPr>
      <w:r w:rsidRPr="00551061">
        <w:rPr>
          <w:sz w:val="24"/>
          <w:szCs w:val="24"/>
        </w:rPr>
        <w:t>Planeeringu menetlusse kaasatakse järgnevate naaberkinnistute omanikud ja/või nende kinnistute valdajad:</w:t>
      </w:r>
    </w:p>
    <w:p w14:paraId="6F9892FA" w14:textId="77777777" w:rsidR="00551061" w:rsidRDefault="00551061" w:rsidP="00551061">
      <w:pPr>
        <w:pStyle w:val="Standard"/>
        <w:tabs>
          <w:tab w:val="left" w:pos="284"/>
        </w:tabs>
        <w:jc w:val="both"/>
        <w:rPr>
          <w:sz w:val="24"/>
          <w:szCs w:val="24"/>
        </w:rPr>
      </w:pPr>
      <w:r w:rsidRPr="00551061">
        <w:rPr>
          <w:color w:val="FF0000"/>
          <w:sz w:val="24"/>
          <w:szCs w:val="24"/>
        </w:rPr>
        <w:tab/>
      </w:r>
      <w:r w:rsidRPr="00551061">
        <w:rPr>
          <w:color w:val="FF0000"/>
          <w:sz w:val="24"/>
          <w:szCs w:val="24"/>
        </w:rPr>
        <w:tab/>
      </w:r>
      <w:r w:rsidRPr="00551061">
        <w:rPr>
          <w:color w:val="FF0000"/>
          <w:sz w:val="24"/>
          <w:szCs w:val="24"/>
        </w:rPr>
        <w:tab/>
      </w:r>
      <w:r w:rsidRPr="00551061">
        <w:rPr>
          <w:sz w:val="24"/>
          <w:szCs w:val="24"/>
        </w:rPr>
        <w:t>Vana-Mardi</w:t>
      </w:r>
      <w:r w:rsidRPr="00551061">
        <w:rPr>
          <w:sz w:val="24"/>
          <w:szCs w:val="24"/>
        </w:rPr>
        <w:tab/>
      </w:r>
      <w:r w:rsidRPr="00551061">
        <w:rPr>
          <w:sz w:val="24"/>
          <w:szCs w:val="24"/>
        </w:rPr>
        <w:tab/>
        <w:t>20501:001:0734</w:t>
      </w:r>
    </w:p>
    <w:p w14:paraId="70841C12" w14:textId="19CE0EDD" w:rsidR="00551061" w:rsidRPr="00551061" w:rsidRDefault="00551061" w:rsidP="00551061">
      <w:pPr>
        <w:pStyle w:val="Standard"/>
        <w:tabs>
          <w:tab w:val="left" w:pos="284"/>
        </w:tabs>
        <w:jc w:val="both"/>
        <w:rPr>
          <w:sz w:val="24"/>
          <w:szCs w:val="24"/>
        </w:rPr>
      </w:pPr>
      <w:r>
        <w:rPr>
          <w:sz w:val="24"/>
          <w:szCs w:val="24"/>
        </w:rPr>
        <w:tab/>
      </w:r>
      <w:r>
        <w:rPr>
          <w:sz w:val="24"/>
          <w:szCs w:val="24"/>
        </w:rPr>
        <w:tab/>
      </w:r>
      <w:r>
        <w:rPr>
          <w:sz w:val="24"/>
          <w:szCs w:val="24"/>
        </w:rPr>
        <w:tab/>
      </w:r>
      <w:r w:rsidRPr="00551061">
        <w:rPr>
          <w:sz w:val="24"/>
          <w:szCs w:val="24"/>
        </w:rPr>
        <w:t>Nurme</w:t>
      </w:r>
      <w:r w:rsidRPr="00551061">
        <w:rPr>
          <w:sz w:val="24"/>
          <w:szCs w:val="24"/>
        </w:rPr>
        <w:tab/>
      </w:r>
      <w:r w:rsidRPr="00551061">
        <w:rPr>
          <w:sz w:val="24"/>
          <w:szCs w:val="24"/>
        </w:rPr>
        <w:tab/>
      </w:r>
      <w:r w:rsidRPr="00551061">
        <w:rPr>
          <w:sz w:val="24"/>
          <w:szCs w:val="24"/>
        </w:rPr>
        <w:tab/>
        <w:t>63901:001:2580</w:t>
      </w:r>
    </w:p>
    <w:p w14:paraId="1F1BDCAF" w14:textId="1C59FDD4" w:rsidR="00551061" w:rsidRDefault="00551061" w:rsidP="00551061">
      <w:pPr>
        <w:pStyle w:val="Standard"/>
        <w:tabs>
          <w:tab w:val="left" w:pos="284"/>
        </w:tabs>
        <w:jc w:val="both"/>
        <w:rPr>
          <w:sz w:val="24"/>
          <w:szCs w:val="24"/>
        </w:rPr>
      </w:pPr>
      <w:r w:rsidRPr="00551061">
        <w:rPr>
          <w:sz w:val="24"/>
          <w:szCs w:val="24"/>
        </w:rPr>
        <w:tab/>
      </w:r>
      <w:r w:rsidRPr="00551061">
        <w:rPr>
          <w:sz w:val="24"/>
          <w:szCs w:val="24"/>
        </w:rPr>
        <w:tab/>
      </w:r>
      <w:r w:rsidRPr="00551061">
        <w:rPr>
          <w:sz w:val="24"/>
          <w:szCs w:val="24"/>
        </w:rPr>
        <w:tab/>
        <w:t>Paeotsa</w:t>
      </w:r>
      <w:r w:rsidRPr="00551061">
        <w:rPr>
          <w:sz w:val="24"/>
          <w:szCs w:val="24"/>
        </w:rPr>
        <w:tab/>
      </w:r>
      <w:r w:rsidRPr="00551061">
        <w:rPr>
          <w:sz w:val="24"/>
          <w:szCs w:val="24"/>
        </w:rPr>
        <w:tab/>
        <w:t>63901:001:0440</w:t>
      </w:r>
    </w:p>
    <w:p w14:paraId="4A82B06E" w14:textId="7D799C9B" w:rsidR="00551061" w:rsidRPr="00551061" w:rsidRDefault="00551061" w:rsidP="00551061">
      <w:pPr>
        <w:pStyle w:val="Standard"/>
        <w:tabs>
          <w:tab w:val="left" w:pos="284"/>
        </w:tabs>
        <w:jc w:val="both"/>
        <w:rPr>
          <w:sz w:val="24"/>
          <w:szCs w:val="24"/>
        </w:rPr>
      </w:pPr>
      <w:r>
        <w:rPr>
          <w:sz w:val="24"/>
          <w:szCs w:val="24"/>
        </w:rPr>
        <w:tab/>
      </w:r>
      <w:r>
        <w:rPr>
          <w:sz w:val="24"/>
          <w:szCs w:val="24"/>
        </w:rPr>
        <w:tab/>
      </w:r>
      <w:r>
        <w:rPr>
          <w:sz w:val="24"/>
          <w:szCs w:val="24"/>
        </w:rPr>
        <w:tab/>
      </w:r>
      <w:r w:rsidRPr="00551061">
        <w:rPr>
          <w:sz w:val="24"/>
          <w:szCs w:val="24"/>
        </w:rPr>
        <w:t>Kuusiku</w:t>
      </w:r>
      <w:r>
        <w:rPr>
          <w:sz w:val="24"/>
          <w:szCs w:val="24"/>
        </w:rPr>
        <w:tab/>
      </w:r>
      <w:r>
        <w:rPr>
          <w:sz w:val="24"/>
          <w:szCs w:val="24"/>
        </w:rPr>
        <w:tab/>
      </w:r>
      <w:r w:rsidRPr="00551061">
        <w:rPr>
          <w:sz w:val="24"/>
          <w:szCs w:val="24"/>
        </w:rPr>
        <w:t>63901:001:0237</w:t>
      </w:r>
    </w:p>
    <w:p w14:paraId="4C3EB2AC" w14:textId="7D4D5C9B" w:rsidR="00551061" w:rsidRDefault="00551061" w:rsidP="00551061">
      <w:pPr>
        <w:pStyle w:val="Standard"/>
        <w:tabs>
          <w:tab w:val="left" w:pos="284"/>
        </w:tabs>
        <w:jc w:val="both"/>
        <w:rPr>
          <w:sz w:val="24"/>
          <w:szCs w:val="24"/>
        </w:rPr>
      </w:pPr>
      <w:r>
        <w:rPr>
          <w:sz w:val="24"/>
          <w:szCs w:val="24"/>
        </w:rPr>
        <w:tab/>
      </w:r>
      <w:r>
        <w:rPr>
          <w:sz w:val="24"/>
          <w:szCs w:val="24"/>
        </w:rPr>
        <w:tab/>
      </w:r>
      <w:r>
        <w:rPr>
          <w:sz w:val="24"/>
          <w:szCs w:val="24"/>
        </w:rPr>
        <w:tab/>
      </w:r>
      <w:r w:rsidRPr="00551061">
        <w:rPr>
          <w:sz w:val="24"/>
          <w:szCs w:val="24"/>
        </w:rPr>
        <w:t>Küti</w:t>
      </w:r>
      <w:r>
        <w:rPr>
          <w:sz w:val="24"/>
          <w:szCs w:val="24"/>
        </w:rPr>
        <w:tab/>
      </w:r>
      <w:r>
        <w:rPr>
          <w:sz w:val="24"/>
          <w:szCs w:val="24"/>
        </w:rPr>
        <w:tab/>
      </w:r>
      <w:r>
        <w:rPr>
          <w:sz w:val="24"/>
          <w:szCs w:val="24"/>
        </w:rPr>
        <w:tab/>
      </w:r>
      <w:r w:rsidRPr="00551061">
        <w:rPr>
          <w:sz w:val="24"/>
          <w:szCs w:val="24"/>
        </w:rPr>
        <w:t>63901:001:4100</w:t>
      </w:r>
    </w:p>
    <w:p w14:paraId="1735C9D7" w14:textId="6310A876" w:rsidR="00551061" w:rsidRPr="00551061" w:rsidRDefault="00551061" w:rsidP="00551061">
      <w:pPr>
        <w:pStyle w:val="Standard"/>
        <w:tabs>
          <w:tab w:val="left" w:pos="284"/>
        </w:tabs>
        <w:jc w:val="both"/>
        <w:rPr>
          <w:sz w:val="24"/>
          <w:szCs w:val="24"/>
        </w:rPr>
      </w:pPr>
      <w:r>
        <w:rPr>
          <w:sz w:val="24"/>
          <w:szCs w:val="24"/>
        </w:rPr>
        <w:tab/>
      </w:r>
      <w:r>
        <w:rPr>
          <w:sz w:val="24"/>
          <w:szCs w:val="24"/>
        </w:rPr>
        <w:tab/>
      </w:r>
      <w:r>
        <w:rPr>
          <w:sz w:val="24"/>
          <w:szCs w:val="24"/>
        </w:rPr>
        <w:tab/>
      </w:r>
      <w:r w:rsidRPr="00551061">
        <w:rPr>
          <w:sz w:val="24"/>
          <w:szCs w:val="24"/>
        </w:rPr>
        <w:t>Mardi</w:t>
      </w:r>
      <w:r w:rsidRPr="00551061">
        <w:rPr>
          <w:sz w:val="24"/>
          <w:szCs w:val="24"/>
        </w:rPr>
        <w:tab/>
      </w:r>
      <w:r w:rsidRPr="00551061">
        <w:rPr>
          <w:sz w:val="24"/>
          <w:szCs w:val="24"/>
        </w:rPr>
        <w:tab/>
      </w:r>
      <w:r w:rsidRPr="00551061">
        <w:rPr>
          <w:sz w:val="24"/>
          <w:szCs w:val="24"/>
        </w:rPr>
        <w:tab/>
        <w:t>63901:001:0439</w:t>
      </w:r>
    </w:p>
    <w:p w14:paraId="46AD9CBD" w14:textId="637FC1E9" w:rsidR="00551061" w:rsidRPr="00551061" w:rsidRDefault="00551061" w:rsidP="00551061">
      <w:pPr>
        <w:pStyle w:val="Standard"/>
        <w:tabs>
          <w:tab w:val="left" w:pos="284"/>
        </w:tabs>
        <w:jc w:val="both"/>
        <w:rPr>
          <w:sz w:val="24"/>
          <w:szCs w:val="24"/>
        </w:rPr>
      </w:pPr>
      <w:r w:rsidRPr="00551061">
        <w:rPr>
          <w:sz w:val="24"/>
          <w:szCs w:val="24"/>
        </w:rPr>
        <w:tab/>
      </w:r>
      <w:r w:rsidRPr="00551061">
        <w:rPr>
          <w:sz w:val="24"/>
          <w:szCs w:val="24"/>
        </w:rPr>
        <w:tab/>
      </w:r>
      <w:r w:rsidRPr="00551061">
        <w:rPr>
          <w:sz w:val="24"/>
          <w:szCs w:val="24"/>
        </w:rPr>
        <w:tab/>
        <w:t>Kapsapea</w:t>
      </w:r>
      <w:r w:rsidRPr="00551061">
        <w:rPr>
          <w:sz w:val="24"/>
          <w:szCs w:val="24"/>
        </w:rPr>
        <w:tab/>
      </w:r>
      <w:r w:rsidRPr="00551061">
        <w:rPr>
          <w:sz w:val="24"/>
          <w:szCs w:val="24"/>
        </w:rPr>
        <w:tab/>
        <w:t>20501:001:0735</w:t>
      </w:r>
      <w:r w:rsidRPr="00551061">
        <w:rPr>
          <w:sz w:val="24"/>
          <w:szCs w:val="24"/>
        </w:rPr>
        <w:tab/>
      </w:r>
    </w:p>
    <w:p w14:paraId="365AC5BB" w14:textId="373EE2C2" w:rsidR="00551061" w:rsidRPr="00551061" w:rsidRDefault="00551061" w:rsidP="00551061">
      <w:pPr>
        <w:pStyle w:val="Standard"/>
        <w:tabs>
          <w:tab w:val="left" w:pos="284"/>
        </w:tabs>
        <w:jc w:val="both"/>
        <w:rPr>
          <w:sz w:val="24"/>
          <w:szCs w:val="24"/>
        </w:rPr>
      </w:pPr>
      <w:r w:rsidRPr="00551061">
        <w:rPr>
          <w:sz w:val="24"/>
          <w:szCs w:val="24"/>
        </w:rPr>
        <w:tab/>
      </w:r>
      <w:r w:rsidRPr="00551061">
        <w:rPr>
          <w:sz w:val="24"/>
          <w:szCs w:val="24"/>
        </w:rPr>
        <w:tab/>
      </w:r>
      <w:r w:rsidRPr="00551061">
        <w:rPr>
          <w:sz w:val="24"/>
          <w:szCs w:val="24"/>
        </w:rPr>
        <w:tab/>
      </w:r>
    </w:p>
    <w:p w14:paraId="395F8E84" w14:textId="77777777" w:rsidR="0032053D" w:rsidRPr="00551061" w:rsidRDefault="0032053D" w:rsidP="0032053D">
      <w:pPr>
        <w:pStyle w:val="Standard"/>
        <w:tabs>
          <w:tab w:val="left" w:pos="284"/>
        </w:tabs>
        <w:jc w:val="both"/>
        <w:rPr>
          <w:sz w:val="24"/>
          <w:szCs w:val="24"/>
        </w:rPr>
      </w:pPr>
      <w:r w:rsidRPr="00551061">
        <w:rPr>
          <w:rFonts w:eastAsia="Calibri"/>
          <w:sz w:val="24"/>
          <w:szCs w:val="24"/>
          <w:u w:val="single"/>
        </w:rPr>
        <w:t>5.5. Detailplaneeringu kooskõlastamine</w:t>
      </w:r>
    </w:p>
    <w:p w14:paraId="6C5D5D16" w14:textId="77777777" w:rsidR="00551061" w:rsidRPr="00551061" w:rsidRDefault="0032053D" w:rsidP="00551061">
      <w:pPr>
        <w:pStyle w:val="Standard"/>
        <w:tabs>
          <w:tab w:val="left" w:pos="284"/>
        </w:tabs>
        <w:jc w:val="both"/>
        <w:rPr>
          <w:rFonts w:eastAsia="Calibri"/>
          <w:sz w:val="24"/>
          <w:szCs w:val="24"/>
        </w:rPr>
      </w:pPr>
      <w:r w:rsidRPr="00551061">
        <w:rPr>
          <w:rFonts w:eastAsia="Calibri"/>
          <w:sz w:val="24"/>
          <w:szCs w:val="24"/>
        </w:rPr>
        <w:t xml:space="preserve">Detailplaneering esitada </w:t>
      </w:r>
      <w:r w:rsidR="00551061" w:rsidRPr="00551061">
        <w:rPr>
          <w:rFonts w:eastAsia="Calibri"/>
          <w:sz w:val="24"/>
          <w:szCs w:val="24"/>
        </w:rPr>
        <w:t>Hiiumaa Vallavalitsusele ametiasutustega kooskõlastamiseks digitaalselt või paberkandjal (digitaalselt allkirjastatud failide konteiner koos kaaskirjaga e-posti aadressile valitsus@hiiumaa.ee või pabertoimik aadressile Keskväljak 5a, Kärdla Hiiumaa vald).</w:t>
      </w:r>
    </w:p>
    <w:p w14:paraId="54C90024" w14:textId="77777777" w:rsidR="00551061" w:rsidRPr="00551061" w:rsidRDefault="00551061" w:rsidP="00551061">
      <w:pPr>
        <w:pStyle w:val="Standard"/>
        <w:tabs>
          <w:tab w:val="left" w:pos="284"/>
        </w:tabs>
        <w:jc w:val="both"/>
        <w:rPr>
          <w:rFonts w:eastAsia="Calibri"/>
          <w:sz w:val="24"/>
          <w:szCs w:val="24"/>
        </w:rPr>
      </w:pPr>
      <w:r w:rsidRPr="00551061">
        <w:rPr>
          <w:rFonts w:eastAsia="Calibri"/>
          <w:sz w:val="24"/>
          <w:szCs w:val="24"/>
        </w:rPr>
        <w:t>Detailplaneering kooskõlastatakse:</w:t>
      </w:r>
    </w:p>
    <w:p w14:paraId="3E173554" w14:textId="2C45C3DC" w:rsidR="00551061" w:rsidRPr="00551061" w:rsidRDefault="00551061" w:rsidP="00551061">
      <w:pPr>
        <w:pStyle w:val="Standard"/>
        <w:tabs>
          <w:tab w:val="left" w:pos="284"/>
        </w:tabs>
        <w:jc w:val="both"/>
        <w:rPr>
          <w:rFonts w:eastAsia="Calibri"/>
          <w:sz w:val="24"/>
          <w:szCs w:val="24"/>
        </w:rPr>
      </w:pPr>
      <w:r w:rsidRPr="00551061">
        <w:rPr>
          <w:rFonts w:eastAsia="Calibri"/>
          <w:sz w:val="24"/>
          <w:szCs w:val="24"/>
        </w:rPr>
        <w:t>Päästeamet</w:t>
      </w:r>
    </w:p>
    <w:p w14:paraId="1B659F99" w14:textId="77777777" w:rsidR="00551061" w:rsidRPr="00551061" w:rsidRDefault="00551061" w:rsidP="00551061">
      <w:pPr>
        <w:pStyle w:val="Standard"/>
        <w:tabs>
          <w:tab w:val="left" w:pos="284"/>
        </w:tabs>
        <w:jc w:val="both"/>
        <w:rPr>
          <w:rFonts w:eastAsia="Calibri"/>
          <w:sz w:val="24"/>
          <w:szCs w:val="24"/>
        </w:rPr>
      </w:pPr>
      <w:r w:rsidRPr="00551061">
        <w:rPr>
          <w:rFonts w:eastAsia="Calibri"/>
          <w:sz w:val="24"/>
          <w:szCs w:val="24"/>
        </w:rPr>
        <w:t>Transpordiamet</w:t>
      </w:r>
    </w:p>
    <w:p w14:paraId="24A88062" w14:textId="77777777" w:rsidR="00551061" w:rsidRPr="00551061" w:rsidRDefault="00551061" w:rsidP="00551061">
      <w:pPr>
        <w:pStyle w:val="Standard"/>
        <w:tabs>
          <w:tab w:val="left" w:pos="284"/>
        </w:tabs>
        <w:jc w:val="both"/>
        <w:rPr>
          <w:rFonts w:eastAsia="Calibri"/>
          <w:sz w:val="24"/>
          <w:szCs w:val="24"/>
        </w:rPr>
      </w:pPr>
      <w:r w:rsidRPr="00551061">
        <w:rPr>
          <w:rFonts w:eastAsia="Calibri"/>
          <w:sz w:val="24"/>
          <w:szCs w:val="24"/>
        </w:rPr>
        <w:t>Põllumajandus- ja Toiduamet</w:t>
      </w:r>
    </w:p>
    <w:p w14:paraId="6F51F43C" w14:textId="77777777" w:rsidR="00551061" w:rsidRPr="00551061" w:rsidRDefault="00551061" w:rsidP="00551061">
      <w:pPr>
        <w:pStyle w:val="Standard"/>
        <w:tabs>
          <w:tab w:val="left" w:pos="284"/>
        </w:tabs>
        <w:jc w:val="both"/>
        <w:rPr>
          <w:rFonts w:eastAsia="Calibri"/>
          <w:sz w:val="24"/>
          <w:szCs w:val="24"/>
        </w:rPr>
      </w:pPr>
      <w:r w:rsidRPr="00551061">
        <w:rPr>
          <w:rFonts w:eastAsia="Calibri"/>
          <w:sz w:val="24"/>
          <w:szCs w:val="24"/>
        </w:rPr>
        <w:t>Elektrilevi OÜ</w:t>
      </w:r>
    </w:p>
    <w:p w14:paraId="36138A53" w14:textId="77777777" w:rsidR="00551061" w:rsidRPr="00551061" w:rsidRDefault="00551061" w:rsidP="00551061">
      <w:pPr>
        <w:pStyle w:val="Standard"/>
        <w:tabs>
          <w:tab w:val="left" w:pos="284"/>
        </w:tabs>
        <w:jc w:val="both"/>
        <w:rPr>
          <w:rFonts w:eastAsia="Calibri"/>
          <w:sz w:val="24"/>
          <w:szCs w:val="24"/>
        </w:rPr>
      </w:pPr>
      <w:r w:rsidRPr="00551061">
        <w:rPr>
          <w:rFonts w:eastAsia="Calibri"/>
          <w:sz w:val="24"/>
          <w:szCs w:val="24"/>
        </w:rPr>
        <w:t>AS Kärdla Veevärk</w:t>
      </w:r>
    </w:p>
    <w:p w14:paraId="4B12734E" w14:textId="26AE549E" w:rsidR="0032053D" w:rsidRPr="00A44280" w:rsidRDefault="0032053D" w:rsidP="00551061">
      <w:pPr>
        <w:pStyle w:val="Standard"/>
        <w:tabs>
          <w:tab w:val="left" w:pos="284"/>
        </w:tabs>
        <w:jc w:val="both"/>
        <w:rPr>
          <w:sz w:val="24"/>
          <w:szCs w:val="24"/>
        </w:rPr>
      </w:pPr>
      <w:r w:rsidRPr="00551061">
        <w:rPr>
          <w:rFonts w:eastAsia="Calibri"/>
          <w:sz w:val="24"/>
          <w:szCs w:val="24"/>
        </w:rPr>
        <w:t xml:space="preserve">Sõltuvalt detailplaneeringu sisust on võimalikud täiendavad kooskõlastused, mille määrab </w:t>
      </w:r>
      <w:r w:rsidRPr="00A44280">
        <w:rPr>
          <w:rFonts w:eastAsia="Calibri"/>
          <w:sz w:val="24"/>
          <w:szCs w:val="24"/>
        </w:rPr>
        <w:t>Hiiumaa Vallavalitsus.</w:t>
      </w:r>
    </w:p>
    <w:p w14:paraId="1DDE609D" w14:textId="77777777" w:rsidR="0032053D" w:rsidRPr="00A44280" w:rsidRDefault="0032053D" w:rsidP="0032053D">
      <w:pPr>
        <w:pStyle w:val="Standard"/>
        <w:tabs>
          <w:tab w:val="left" w:pos="284"/>
        </w:tabs>
        <w:jc w:val="both"/>
      </w:pPr>
      <w:r w:rsidRPr="00A44280">
        <w:rPr>
          <w:rFonts w:eastAsia="Calibri"/>
          <w:sz w:val="24"/>
          <w:szCs w:val="24"/>
          <w:u w:val="single"/>
        </w:rPr>
        <w:t>5.6. Detailplaneeringu vastuvõtmine</w:t>
      </w:r>
    </w:p>
    <w:p w14:paraId="36EB6C47" w14:textId="77777777" w:rsidR="00A44280" w:rsidRPr="00A44280" w:rsidRDefault="00A44280" w:rsidP="0032053D">
      <w:pPr>
        <w:pStyle w:val="Standard"/>
        <w:tabs>
          <w:tab w:val="left" w:pos="284"/>
        </w:tabs>
        <w:jc w:val="both"/>
        <w:rPr>
          <w:rFonts w:eastAsia="Calibri"/>
          <w:sz w:val="24"/>
          <w:szCs w:val="24"/>
        </w:rPr>
      </w:pPr>
      <w:r w:rsidRPr="00A44280">
        <w:rPr>
          <w:rFonts w:eastAsia="Calibri"/>
          <w:sz w:val="24"/>
          <w:szCs w:val="24"/>
        </w:rPr>
        <w:lastRenderedPageBreak/>
        <w:t>Kooskõlastatud detailplaneering esitada Hiiumaa Vallavalitsusele vastuvõtmiseks digitaalselt (.</w:t>
      </w:r>
      <w:proofErr w:type="spellStart"/>
      <w:r w:rsidRPr="00A44280">
        <w:rPr>
          <w:rFonts w:eastAsia="Calibri"/>
          <w:sz w:val="24"/>
          <w:szCs w:val="24"/>
        </w:rPr>
        <w:t>pdf</w:t>
      </w:r>
      <w:proofErr w:type="spellEnd"/>
      <w:r w:rsidRPr="00A44280">
        <w:rPr>
          <w:rFonts w:eastAsia="Calibri"/>
          <w:sz w:val="24"/>
          <w:szCs w:val="24"/>
        </w:rPr>
        <w:t xml:space="preserve"> ja .</w:t>
      </w:r>
      <w:proofErr w:type="spellStart"/>
      <w:r w:rsidRPr="00A44280">
        <w:rPr>
          <w:rFonts w:eastAsia="Calibri"/>
          <w:sz w:val="24"/>
          <w:szCs w:val="24"/>
        </w:rPr>
        <w:t>dwg</w:t>
      </w:r>
      <w:proofErr w:type="spellEnd"/>
      <w:r w:rsidRPr="00A44280">
        <w:rPr>
          <w:rFonts w:eastAsia="Calibri"/>
          <w:sz w:val="24"/>
          <w:szCs w:val="24"/>
        </w:rPr>
        <w:t xml:space="preserve"> formaadis) e-posti aadressile valitsus@hiiumaa.ee </w:t>
      </w:r>
    </w:p>
    <w:p w14:paraId="198CB7AF" w14:textId="57C18A81" w:rsidR="0032053D" w:rsidRPr="00A44280" w:rsidRDefault="0032053D" w:rsidP="0032053D">
      <w:pPr>
        <w:pStyle w:val="Standard"/>
        <w:tabs>
          <w:tab w:val="left" w:pos="284"/>
        </w:tabs>
        <w:jc w:val="both"/>
      </w:pPr>
      <w:r w:rsidRPr="00A44280">
        <w:rPr>
          <w:rFonts w:eastAsia="Calibri"/>
          <w:sz w:val="24"/>
          <w:szCs w:val="24"/>
          <w:u w:val="single"/>
        </w:rPr>
        <w:t>5.7. Detailplaneeringu kehtestamine</w:t>
      </w:r>
    </w:p>
    <w:p w14:paraId="700EA15B" w14:textId="77777777" w:rsidR="00A44280" w:rsidRPr="00A44280" w:rsidRDefault="00A44280" w:rsidP="00A44280">
      <w:pPr>
        <w:rPr>
          <w:rFonts w:ascii="Times New Roman" w:eastAsia="Calibri" w:hAnsi="Times New Roman"/>
          <w:sz w:val="24"/>
          <w:szCs w:val="24"/>
        </w:rPr>
      </w:pPr>
      <w:r w:rsidRPr="00A44280">
        <w:rPr>
          <w:rFonts w:ascii="Times New Roman" w:eastAsia="Calibri" w:hAnsi="Times New Roman"/>
          <w:sz w:val="24"/>
          <w:szCs w:val="24"/>
        </w:rPr>
        <w:t>Enne detailplaneeringu kehtestamist tuleb esitada Hiiumaa Vallavalitsusele üks paberkandjal toimik, mis sisaldab ka digitaalset andmekandjat koos kõigi detailplaneeringu elektrooniliste materjalidega.</w:t>
      </w:r>
    </w:p>
    <w:p w14:paraId="7C511205" w14:textId="77777777" w:rsidR="00A44280" w:rsidRPr="00A44280" w:rsidRDefault="00A44280" w:rsidP="00A44280">
      <w:pPr>
        <w:rPr>
          <w:rFonts w:ascii="Times New Roman" w:eastAsia="Calibri" w:hAnsi="Times New Roman"/>
          <w:sz w:val="24"/>
          <w:szCs w:val="24"/>
        </w:rPr>
      </w:pPr>
      <w:r w:rsidRPr="00A44280">
        <w:rPr>
          <w:rFonts w:ascii="Times New Roman" w:eastAsia="Calibri" w:hAnsi="Times New Roman"/>
          <w:sz w:val="24"/>
          <w:szCs w:val="24"/>
        </w:rPr>
        <w:t xml:space="preserve"> </w:t>
      </w:r>
    </w:p>
    <w:p w14:paraId="4D2D54A8" w14:textId="77777777" w:rsidR="00A44280" w:rsidRPr="00A44280" w:rsidRDefault="00A44280" w:rsidP="00A44280">
      <w:pPr>
        <w:rPr>
          <w:rFonts w:ascii="Times New Roman" w:eastAsia="Calibri" w:hAnsi="Times New Roman"/>
          <w:sz w:val="24"/>
          <w:szCs w:val="24"/>
        </w:rPr>
      </w:pPr>
    </w:p>
    <w:p w14:paraId="5F15A133" w14:textId="77777777" w:rsidR="00A44280" w:rsidRPr="00A44280" w:rsidRDefault="00A44280" w:rsidP="00A44280">
      <w:pPr>
        <w:rPr>
          <w:rFonts w:ascii="Times New Roman" w:eastAsia="Calibri" w:hAnsi="Times New Roman"/>
          <w:sz w:val="24"/>
          <w:szCs w:val="24"/>
        </w:rPr>
      </w:pPr>
      <w:r w:rsidRPr="00A44280">
        <w:rPr>
          <w:rFonts w:ascii="Times New Roman" w:eastAsia="Calibri" w:hAnsi="Times New Roman"/>
          <w:sz w:val="24"/>
          <w:szCs w:val="24"/>
        </w:rPr>
        <w:t>Lähteseisukohad koostas:</w:t>
      </w:r>
    </w:p>
    <w:p w14:paraId="5BD5F825" w14:textId="77777777" w:rsidR="00A44280" w:rsidRPr="00A44280" w:rsidRDefault="00A44280" w:rsidP="00A44280">
      <w:pPr>
        <w:rPr>
          <w:rFonts w:ascii="Times New Roman" w:eastAsia="Calibri" w:hAnsi="Times New Roman"/>
          <w:sz w:val="24"/>
          <w:szCs w:val="24"/>
        </w:rPr>
      </w:pPr>
      <w:r w:rsidRPr="00A44280">
        <w:rPr>
          <w:rFonts w:ascii="Times New Roman" w:eastAsia="Calibri" w:hAnsi="Times New Roman"/>
          <w:sz w:val="24"/>
          <w:szCs w:val="24"/>
        </w:rPr>
        <w:t xml:space="preserve">Mai Julge </w:t>
      </w:r>
    </w:p>
    <w:p w14:paraId="3A9D7C62" w14:textId="77777777" w:rsidR="00A44280" w:rsidRPr="00A44280" w:rsidRDefault="00A44280" w:rsidP="00A44280">
      <w:pPr>
        <w:rPr>
          <w:rFonts w:ascii="Times New Roman" w:eastAsia="Calibri" w:hAnsi="Times New Roman"/>
          <w:sz w:val="24"/>
          <w:szCs w:val="24"/>
        </w:rPr>
      </w:pPr>
      <w:r w:rsidRPr="00A44280">
        <w:rPr>
          <w:rFonts w:ascii="Times New Roman" w:eastAsia="Calibri" w:hAnsi="Times New Roman"/>
          <w:sz w:val="24"/>
          <w:szCs w:val="24"/>
        </w:rPr>
        <w:t>planeeringuspetsialist</w:t>
      </w:r>
    </w:p>
    <w:p w14:paraId="32F5EB2C" w14:textId="46B98661" w:rsidR="009B1D01" w:rsidRPr="00A44280" w:rsidRDefault="00A44280" w:rsidP="00A44280">
      <w:r w:rsidRPr="00A44280">
        <w:rPr>
          <w:rFonts w:ascii="Times New Roman" w:eastAsia="Calibri" w:hAnsi="Times New Roman"/>
          <w:sz w:val="24"/>
          <w:szCs w:val="24"/>
        </w:rPr>
        <w:t>mai.julge@hiiumaa.ee</w:t>
      </w:r>
    </w:p>
    <w:sectPr w:rsidR="009B1D01" w:rsidRPr="00A44280">
      <w:headerReference w:type="default" r:id="rId8"/>
      <w:pgSz w:w="11906" w:h="16838"/>
      <w:pgMar w:top="1134" w:right="851" w:bottom="1134" w:left="1701"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83BC5" w14:textId="77777777" w:rsidR="0042330B" w:rsidRDefault="00811904">
      <w:r>
        <w:separator/>
      </w:r>
    </w:p>
  </w:endnote>
  <w:endnote w:type="continuationSeparator" w:id="0">
    <w:p w14:paraId="14ED6E96" w14:textId="77777777" w:rsidR="0042330B" w:rsidRDefault="0081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7D36F" w14:textId="77777777" w:rsidR="0042330B" w:rsidRDefault="00811904">
      <w:r>
        <w:separator/>
      </w:r>
    </w:p>
  </w:footnote>
  <w:footnote w:type="continuationSeparator" w:id="0">
    <w:p w14:paraId="675212BB" w14:textId="77777777" w:rsidR="0042330B" w:rsidRDefault="0081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1A3B8" w14:textId="77777777" w:rsidR="00AE2B1A" w:rsidRDefault="00AE2B1A">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lt 2" o:spid="_x0000_i1026" type="#_x0000_t75" style="width:43.5pt;height:41.25pt;visibility:visible;mso-wrap-style:square" o:bullet="t">
        <v:imagedata r:id="rId1" o:title=""/>
      </v:shape>
    </w:pict>
  </w:numPicBullet>
  <w:abstractNum w:abstractNumId="0" w15:restartNumberingAfterBreak="0">
    <w:nsid w:val="08EA295F"/>
    <w:multiLevelType w:val="hybridMultilevel"/>
    <w:tmpl w:val="9B5810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93035E8"/>
    <w:multiLevelType w:val="hybridMultilevel"/>
    <w:tmpl w:val="7F4E41DE"/>
    <w:lvl w:ilvl="0" w:tplc="561E171C">
      <w:start w:val="1"/>
      <w:numFmt w:val="bullet"/>
      <w:lvlText w:val=""/>
      <w:lvlPicBulletId w:val="0"/>
      <w:lvlJc w:val="left"/>
      <w:pPr>
        <w:tabs>
          <w:tab w:val="num" w:pos="720"/>
        </w:tabs>
        <w:ind w:left="720" w:hanging="360"/>
      </w:pPr>
      <w:rPr>
        <w:rFonts w:ascii="Symbol" w:hAnsi="Symbol" w:hint="default"/>
      </w:rPr>
    </w:lvl>
    <w:lvl w:ilvl="1" w:tplc="E440FD12" w:tentative="1">
      <w:start w:val="1"/>
      <w:numFmt w:val="bullet"/>
      <w:lvlText w:val=""/>
      <w:lvlJc w:val="left"/>
      <w:pPr>
        <w:tabs>
          <w:tab w:val="num" w:pos="1440"/>
        </w:tabs>
        <w:ind w:left="1440" w:hanging="360"/>
      </w:pPr>
      <w:rPr>
        <w:rFonts w:ascii="Symbol" w:hAnsi="Symbol" w:hint="default"/>
      </w:rPr>
    </w:lvl>
    <w:lvl w:ilvl="2" w:tplc="27D0E230" w:tentative="1">
      <w:start w:val="1"/>
      <w:numFmt w:val="bullet"/>
      <w:lvlText w:val=""/>
      <w:lvlJc w:val="left"/>
      <w:pPr>
        <w:tabs>
          <w:tab w:val="num" w:pos="2160"/>
        </w:tabs>
        <w:ind w:left="2160" w:hanging="360"/>
      </w:pPr>
      <w:rPr>
        <w:rFonts w:ascii="Symbol" w:hAnsi="Symbol" w:hint="default"/>
      </w:rPr>
    </w:lvl>
    <w:lvl w:ilvl="3" w:tplc="F19A536A" w:tentative="1">
      <w:start w:val="1"/>
      <w:numFmt w:val="bullet"/>
      <w:lvlText w:val=""/>
      <w:lvlJc w:val="left"/>
      <w:pPr>
        <w:tabs>
          <w:tab w:val="num" w:pos="2880"/>
        </w:tabs>
        <w:ind w:left="2880" w:hanging="360"/>
      </w:pPr>
      <w:rPr>
        <w:rFonts w:ascii="Symbol" w:hAnsi="Symbol" w:hint="default"/>
      </w:rPr>
    </w:lvl>
    <w:lvl w:ilvl="4" w:tplc="7A36D386" w:tentative="1">
      <w:start w:val="1"/>
      <w:numFmt w:val="bullet"/>
      <w:lvlText w:val=""/>
      <w:lvlJc w:val="left"/>
      <w:pPr>
        <w:tabs>
          <w:tab w:val="num" w:pos="3600"/>
        </w:tabs>
        <w:ind w:left="3600" w:hanging="360"/>
      </w:pPr>
      <w:rPr>
        <w:rFonts w:ascii="Symbol" w:hAnsi="Symbol" w:hint="default"/>
      </w:rPr>
    </w:lvl>
    <w:lvl w:ilvl="5" w:tplc="78888650" w:tentative="1">
      <w:start w:val="1"/>
      <w:numFmt w:val="bullet"/>
      <w:lvlText w:val=""/>
      <w:lvlJc w:val="left"/>
      <w:pPr>
        <w:tabs>
          <w:tab w:val="num" w:pos="4320"/>
        </w:tabs>
        <w:ind w:left="4320" w:hanging="360"/>
      </w:pPr>
      <w:rPr>
        <w:rFonts w:ascii="Symbol" w:hAnsi="Symbol" w:hint="default"/>
      </w:rPr>
    </w:lvl>
    <w:lvl w:ilvl="6" w:tplc="4FDADE3C" w:tentative="1">
      <w:start w:val="1"/>
      <w:numFmt w:val="bullet"/>
      <w:lvlText w:val=""/>
      <w:lvlJc w:val="left"/>
      <w:pPr>
        <w:tabs>
          <w:tab w:val="num" w:pos="5040"/>
        </w:tabs>
        <w:ind w:left="5040" w:hanging="360"/>
      </w:pPr>
      <w:rPr>
        <w:rFonts w:ascii="Symbol" w:hAnsi="Symbol" w:hint="default"/>
      </w:rPr>
    </w:lvl>
    <w:lvl w:ilvl="7" w:tplc="50A43958" w:tentative="1">
      <w:start w:val="1"/>
      <w:numFmt w:val="bullet"/>
      <w:lvlText w:val=""/>
      <w:lvlJc w:val="left"/>
      <w:pPr>
        <w:tabs>
          <w:tab w:val="num" w:pos="5760"/>
        </w:tabs>
        <w:ind w:left="5760" w:hanging="360"/>
      </w:pPr>
      <w:rPr>
        <w:rFonts w:ascii="Symbol" w:hAnsi="Symbol" w:hint="default"/>
      </w:rPr>
    </w:lvl>
    <w:lvl w:ilvl="8" w:tplc="32B8410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CF42C8B"/>
    <w:multiLevelType w:val="multilevel"/>
    <w:tmpl w:val="243456F2"/>
    <w:lvl w:ilvl="0">
      <w:numFmt w:val="bullet"/>
      <w:lvlText w:val=""/>
      <w:lvlJc w:val="left"/>
      <w:pPr>
        <w:ind w:left="360" w:hanging="360"/>
      </w:pPr>
      <w:rPr>
        <w:rFonts w:ascii="Symbol" w:hAnsi="Symbol"/>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15:restartNumberingAfterBreak="0">
    <w:nsid w:val="6D942777"/>
    <w:multiLevelType w:val="multilevel"/>
    <w:tmpl w:val="75A6D684"/>
    <w:styleLink w:val="WWNum2"/>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2A454F6"/>
    <w:multiLevelType w:val="multilevel"/>
    <w:tmpl w:val="54883C4C"/>
    <w:styleLink w:val="WWNum1"/>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5486770">
    <w:abstractNumId w:val="4"/>
  </w:num>
  <w:num w:numId="2" w16cid:durableId="1492676230">
    <w:abstractNumId w:val="3"/>
  </w:num>
  <w:num w:numId="3" w16cid:durableId="1742478807">
    <w:abstractNumId w:val="2"/>
  </w:num>
  <w:num w:numId="4" w16cid:durableId="443618432">
    <w:abstractNumId w:val="4"/>
    <w:lvlOverride w:ilvl="0">
      <w:startOverride w:val="1"/>
    </w:lvlOverride>
  </w:num>
  <w:num w:numId="5" w16cid:durableId="447510577">
    <w:abstractNumId w:val="3"/>
    <w:lvlOverride w:ilvl="0">
      <w:startOverride w:val="1"/>
    </w:lvlOverride>
  </w:num>
  <w:num w:numId="6" w16cid:durableId="704524167">
    <w:abstractNumId w:val="0"/>
  </w:num>
  <w:num w:numId="7" w16cid:durableId="247541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3D"/>
    <w:rsid w:val="00017C8B"/>
    <w:rsid w:val="00037754"/>
    <w:rsid w:val="00045C00"/>
    <w:rsid w:val="00070294"/>
    <w:rsid w:val="000A610C"/>
    <w:rsid w:val="000D6D73"/>
    <w:rsid w:val="000E508A"/>
    <w:rsid w:val="00223794"/>
    <w:rsid w:val="00227439"/>
    <w:rsid w:val="00262FCB"/>
    <w:rsid w:val="0032053D"/>
    <w:rsid w:val="0042330B"/>
    <w:rsid w:val="00430546"/>
    <w:rsid w:val="00442C75"/>
    <w:rsid w:val="00484AEE"/>
    <w:rsid w:val="00512FEF"/>
    <w:rsid w:val="0052722E"/>
    <w:rsid w:val="00551061"/>
    <w:rsid w:val="005A3579"/>
    <w:rsid w:val="00775BB8"/>
    <w:rsid w:val="00811904"/>
    <w:rsid w:val="00854288"/>
    <w:rsid w:val="00866882"/>
    <w:rsid w:val="008D6871"/>
    <w:rsid w:val="009B1D01"/>
    <w:rsid w:val="00A44280"/>
    <w:rsid w:val="00A80F15"/>
    <w:rsid w:val="00AE2B1A"/>
    <w:rsid w:val="00B421D1"/>
    <w:rsid w:val="00BD32E0"/>
    <w:rsid w:val="00D80AF9"/>
    <w:rsid w:val="00DD7A98"/>
    <w:rsid w:val="00E30D7A"/>
    <w:rsid w:val="00E57C93"/>
    <w:rsid w:val="00ED2B29"/>
    <w:rsid w:val="00F8791C"/>
    <w:rsid w:val="00F90544"/>
    <w:rsid w:val="00FA16CB"/>
    <w:rsid w:val="00FA354A"/>
    <w:rsid w:val="00FD0D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F327B2"/>
  <w15:chartTrackingRefBased/>
  <w15:docId w15:val="{92E1DB50-942B-47A1-A164-F7D689CA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2053D"/>
    <w:pPr>
      <w:widowControl w:val="0"/>
      <w:suppressAutoHyphens/>
      <w:autoSpaceDN w:val="0"/>
      <w:spacing w:after="0" w:line="240" w:lineRule="auto"/>
      <w:textAlignment w:val="baseline"/>
    </w:pPr>
    <w:rPr>
      <w:rFonts w:ascii="Calibri" w:eastAsia="Segoe UI" w:hAnsi="Calibri" w:cs="Times New Roman"/>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32053D"/>
    <w:pPr>
      <w:suppressAutoHyphens/>
      <w:autoSpaceDN w:val="0"/>
      <w:spacing w:after="0" w:line="240" w:lineRule="auto"/>
      <w:textAlignment w:val="baseline"/>
    </w:pPr>
    <w:rPr>
      <w:rFonts w:ascii="Times New Roman" w:eastAsia="Times New Roman" w:hAnsi="Times New Roman" w:cs="Times New Roman"/>
      <w:sz w:val="20"/>
      <w:szCs w:val="20"/>
      <w:lang w:eastAsia="et-EE"/>
    </w:rPr>
  </w:style>
  <w:style w:type="paragraph" w:styleId="Loendilik">
    <w:name w:val="List Paragraph"/>
    <w:basedOn w:val="Standard"/>
    <w:rsid w:val="0032053D"/>
    <w:pPr>
      <w:ind w:left="708"/>
    </w:pPr>
  </w:style>
  <w:style w:type="paragraph" w:styleId="Pis">
    <w:name w:val="header"/>
    <w:basedOn w:val="Standard"/>
    <w:link w:val="PisMrk"/>
    <w:rsid w:val="0032053D"/>
    <w:pPr>
      <w:tabs>
        <w:tab w:val="center" w:pos="4536"/>
        <w:tab w:val="right" w:pos="9072"/>
      </w:tabs>
    </w:pPr>
  </w:style>
  <w:style w:type="character" w:customStyle="1" w:styleId="PisMrk">
    <w:name w:val="Päis Märk"/>
    <w:basedOn w:val="Liguvaikefont"/>
    <w:link w:val="Pis"/>
    <w:rsid w:val="0032053D"/>
    <w:rPr>
      <w:rFonts w:ascii="Times New Roman" w:eastAsia="Times New Roman" w:hAnsi="Times New Roman" w:cs="Times New Roman"/>
      <w:sz w:val="20"/>
      <w:szCs w:val="20"/>
      <w:lang w:eastAsia="et-EE"/>
    </w:rPr>
  </w:style>
  <w:style w:type="character" w:customStyle="1" w:styleId="ListLabel10">
    <w:name w:val="ListLabel 10"/>
    <w:rsid w:val="0032053D"/>
    <w:rPr>
      <w:rFonts w:cs="Times New Roman"/>
    </w:rPr>
  </w:style>
  <w:style w:type="numbering" w:customStyle="1" w:styleId="WWNum1">
    <w:name w:val="WWNum1"/>
    <w:basedOn w:val="Loendita"/>
    <w:rsid w:val="0032053D"/>
    <w:pPr>
      <w:numPr>
        <w:numId w:val="1"/>
      </w:numPr>
    </w:pPr>
  </w:style>
  <w:style w:type="numbering" w:customStyle="1" w:styleId="WWNum2">
    <w:name w:val="WWNum2"/>
    <w:basedOn w:val="Loendita"/>
    <w:rsid w:val="0032053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59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5</Pages>
  <Words>1520</Words>
  <Characters>8818</Characters>
  <Application>Microsoft Office Word</Application>
  <DocSecurity>0</DocSecurity>
  <Lines>73</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Julge</dc:creator>
  <cp:keywords/>
  <dc:description/>
  <cp:lastModifiedBy>Mai Julge</cp:lastModifiedBy>
  <cp:revision>9</cp:revision>
  <dcterms:created xsi:type="dcterms:W3CDTF">2023-03-09T11:23:00Z</dcterms:created>
  <dcterms:modified xsi:type="dcterms:W3CDTF">2024-05-23T13:12:00Z</dcterms:modified>
</cp:coreProperties>
</file>